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“学‘四史’坚守百年初心，担使命谱写青春华章”主题团日活动设计大赛初赛相关要求</w:t>
      </w:r>
    </w:p>
    <w:p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bookmarkStart w:id="0" w:name="_Toc497594801"/>
      <w:r>
        <w:rPr>
          <w:rFonts w:hint="eastAsia" w:ascii="黑体" w:hAnsi="黑体" w:eastAsia="黑体"/>
          <w:b/>
          <w:sz w:val="30"/>
          <w:szCs w:val="30"/>
        </w:rPr>
        <w:t>一、活动背</w:t>
      </w:r>
      <w:bookmarkEnd w:id="0"/>
      <w:r>
        <w:rPr>
          <w:rFonts w:hint="eastAsia" w:ascii="黑体" w:hAnsi="黑体" w:eastAsia="黑体"/>
          <w:b/>
          <w:sz w:val="30"/>
          <w:szCs w:val="30"/>
        </w:rPr>
        <w:t>景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1" w:name="_Toc497594802"/>
      <w:r>
        <w:rPr>
          <w:rFonts w:ascii="仿宋" w:hAnsi="仿宋" w:eastAsia="仿宋"/>
          <w:sz w:val="28"/>
          <w:szCs w:val="28"/>
        </w:rPr>
        <w:t>2021年是中国共产党成立100周年，也是“十四五”规划初步实施的发展时期与实现“两个一百年”奋斗目标的关键时期</w:t>
      </w:r>
      <w:r>
        <w:rPr>
          <w:rFonts w:hint="eastAsia" w:ascii="仿宋" w:hAnsi="仿宋" w:eastAsia="仿宋"/>
          <w:sz w:val="28"/>
          <w:szCs w:val="28"/>
        </w:rPr>
        <w:t>，中国正在朝着实现中华民族伟大复兴的中国梦稳步前行。百年征程波澜壮阔，百年初心历久弥坚，站在百年历史长河堤岸之上，站在中华民族伟大复兴的交汇点之上，广大青年更应以史明志、以史明理、以史增信，学“四史”、守初心、担使命，感“四史”之波澜壮阔，</w:t>
      </w:r>
      <w:r>
        <w:rPr>
          <w:rFonts w:ascii="仿宋" w:hAnsi="仿宋" w:eastAsia="仿宋"/>
          <w:sz w:val="28"/>
          <w:szCs w:val="28"/>
        </w:rPr>
        <w:t>凝聚起一</w:t>
      </w:r>
      <w:r>
        <w:rPr>
          <w:rFonts w:hint="eastAsia" w:ascii="仿宋" w:hAnsi="仿宋" w:eastAsia="仿宋"/>
          <w:sz w:val="28"/>
          <w:szCs w:val="28"/>
        </w:rPr>
        <w:t>股</w:t>
      </w:r>
      <w:r>
        <w:rPr>
          <w:rFonts w:ascii="仿宋" w:hAnsi="仿宋" w:eastAsia="仿宋"/>
          <w:sz w:val="28"/>
          <w:szCs w:val="28"/>
        </w:rPr>
        <w:t>继往开来、不懈奋斗的精神力量。</w:t>
      </w:r>
      <w:r>
        <w:rPr>
          <w:rFonts w:hint="eastAsia" w:ascii="仿宋" w:hAnsi="仿宋" w:eastAsia="仿宋"/>
          <w:sz w:val="28"/>
          <w:szCs w:val="28"/>
        </w:rPr>
        <w:t>青年是最积极的、最有生气的力量，“未来属于青年，希望寄予青年”，青年一代是志向高远的一代，是心怀家国的一代，是堪当重任的一代。新时代青年必须坚定理想信念，赓续红色血脉，熔铸精神之魂，始终砥砺前行，始终不懈奋斗，始终高举青春火炬，始终站在峰顶浪尖，将青春华章书写在时代的蓝图之上。</w:t>
      </w:r>
    </w:p>
    <w:p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二、活动主题</w:t>
      </w:r>
      <w:bookmarkEnd w:id="1"/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_Toc497594803"/>
      <w:r>
        <w:rPr>
          <w:rFonts w:hint="eastAsia" w:ascii="仿宋" w:hAnsi="仿宋" w:eastAsia="仿宋"/>
          <w:sz w:val="28"/>
          <w:szCs w:val="28"/>
        </w:rPr>
        <w:t>学“四史”坚守百年初心，担使命谱写青春华章</w:t>
      </w:r>
    </w:p>
    <w:p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三、活动目的</w:t>
      </w:r>
      <w:bookmarkEnd w:id="2"/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3" w:name="_Toc497594805"/>
      <w:r>
        <w:rPr>
          <w:rFonts w:hint="eastAsia" w:ascii="仿宋" w:hAnsi="仿宋" w:eastAsia="仿宋"/>
          <w:sz w:val="28"/>
          <w:szCs w:val="28"/>
        </w:rPr>
        <w:t>时值“十四五”规划初步实施的发展时期、实现“两个一百年”奋斗目标的关键时期以及中国共产党建党一百周年，为贯彻落实习近平新时代中国特色社会主义思想，持续推进广大青年深刻学习把握“四史”精神蕴含与“七一”精神的思想内涵，发挥当代青年大学生的模范作用，我院特举办此次以“学‘四史’坚守百年初心，担使命谱写青春华章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为主题的团日活动设计大赛。希望通过形式多样、内容深刻的团日活动，充分发挥团支部的思想引领作用，引导和促进团支部成员学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四史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sz w:val="28"/>
          <w:szCs w:val="28"/>
        </w:rPr>
        <w:t>、明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四史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sz w:val="28"/>
          <w:szCs w:val="28"/>
        </w:rPr>
        <w:t>、悟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四史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sz w:val="28"/>
          <w:szCs w:val="28"/>
        </w:rPr>
        <w:t>，深刻体会中国特色社会主义建设的苦难辉煌，厚植爱党、爱国的情怀。同时凝聚团员共识，深化党团精神，将科学理论与生动实践相结合，更广泛、更深入地提高我院学子的思想高度，牢记使命担当，保持锐意进取、永不懈怠的精神状态，弘扬“红色基因”、不断改革创新，始终坚定前行在新时代征程上，争做进取的“行动者”而非安逸的“观望者”，成为中华民族伟大复兴的推动者。</w:t>
      </w:r>
    </w:p>
    <w:p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四、活动举办方</w:t>
      </w:r>
      <w:bookmarkEnd w:id="3"/>
    </w:p>
    <w:p>
      <w:pPr>
        <w:spacing w:line="460" w:lineRule="exact"/>
        <w:ind w:firstLine="560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公共管理学院团委主办，公共管理学院团委组织部承办</w:t>
      </w:r>
    </w:p>
    <w:p>
      <w:pPr>
        <w:spacing w:line="4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五、比赛形式</w:t>
      </w:r>
    </w:p>
    <w:p>
      <w:pPr>
        <w:spacing w:line="460" w:lineRule="exact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初赛形式：</w:t>
      </w:r>
      <w:r>
        <w:rPr>
          <w:rFonts w:hint="eastAsia" w:ascii="仿宋" w:hAnsi="仿宋" w:eastAsia="仿宋" w:cs="Times New Roman"/>
          <w:sz w:val="28"/>
          <w:szCs w:val="28"/>
        </w:rPr>
        <w:t>主题团日活动策划书+活动设计方案现场展示+2分钟提问</w:t>
      </w:r>
    </w:p>
    <w:p>
      <w:pPr>
        <w:widowControl/>
        <w:tabs>
          <w:tab w:val="right" w:leader="dot" w:pos="8280"/>
        </w:tabs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第一环节：活动设计方案展示+2分钟提问。参赛团支部代表团（2人）到达初赛地点。活动开始之前，按抽签顺序依次上台进行团日活动设计方案展示（一人展示，一人播放PPT），时间为4分钟。展示结束后，由评委</w:t>
      </w:r>
      <w:bookmarkStart w:id="4" w:name="_GoBack"/>
      <w:bookmarkEnd w:id="4"/>
      <w:r>
        <w:rPr>
          <w:rFonts w:hint="eastAsia" w:ascii="仿宋" w:hAnsi="仿宋" w:eastAsia="仿宋"/>
          <w:sz w:val="28"/>
          <w:szCs w:val="28"/>
        </w:rPr>
        <w:t>对方案提问，展示者做出解答，时间2分钟以内。组织部工作人员进行时间提醒，评委根据具体评分标准对</w:t>
      </w:r>
      <w:r>
        <w:rPr>
          <w:rFonts w:hint="eastAsia" w:ascii="仿宋" w:hAnsi="仿宋" w:eastAsia="仿宋" w:cs="Times New Roman"/>
          <w:sz w:val="28"/>
          <w:szCs w:val="28"/>
        </w:rPr>
        <w:t>主题团日活动策划书及现场展示</w:t>
      </w:r>
      <w:r>
        <w:rPr>
          <w:rFonts w:hint="eastAsia" w:ascii="仿宋" w:hAnsi="仿宋" w:eastAsia="仿宋"/>
          <w:sz w:val="28"/>
          <w:szCs w:val="28"/>
        </w:rPr>
        <w:t>打分；</w:t>
      </w:r>
    </w:p>
    <w:p>
      <w:pPr>
        <w:widowControl/>
        <w:tabs>
          <w:tab w:val="right" w:leader="dot" w:pos="8280"/>
        </w:tabs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（2）第二环节：评委点评；</w:t>
      </w:r>
    </w:p>
    <w:p>
      <w:pPr>
        <w:widowControl/>
        <w:tabs>
          <w:tab w:val="right" w:leader="dot" w:pos="8280"/>
        </w:tabs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（3）互动环节：每四个班级间与观众互动一次，进行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 w:cs="仿宋"/>
          <w:bCs/>
          <w:sz w:val="28"/>
          <w:szCs w:val="28"/>
        </w:rPr>
        <w:t>四史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 w:cs="仿宋"/>
          <w:bCs/>
          <w:sz w:val="28"/>
          <w:szCs w:val="28"/>
        </w:rPr>
        <w:t>、习总书记“七一”重要讲话精神</w:t>
      </w:r>
      <w:r>
        <w:rPr>
          <w:rFonts w:ascii="仿宋" w:hAnsi="仿宋" w:eastAsia="仿宋" w:cs="Arial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</w:rPr>
        <w:t>知识的有奖竞答，每次3道题目；</w:t>
      </w:r>
    </w:p>
    <w:p>
      <w:pPr>
        <w:widowControl/>
        <w:tabs>
          <w:tab w:val="right" w:leader="dot" w:pos="8280"/>
        </w:tabs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（4）根据综合得分，现场公布10个团支部进入决赛。</w:t>
      </w:r>
    </w:p>
    <w:p>
      <w:pPr>
        <w:spacing w:line="460" w:lineRule="exact"/>
        <w:ind w:firstLine="602" w:firstLineChars="200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六、比赛要求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.适逢</w:t>
      </w:r>
      <w:r>
        <w:rPr>
          <w:rFonts w:hint="eastAsia" w:ascii="仿宋" w:hAnsi="仿宋" w:eastAsia="仿宋" w:cs="仿宋"/>
          <w:bCs/>
          <w:sz w:val="28"/>
          <w:szCs w:val="28"/>
        </w:rPr>
        <w:t>中国共产党建党一百周年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“十四五”规划初步实施的发展时期与实现“两个一百年”奋斗目标的关键时期</w:t>
      </w:r>
      <w:r>
        <w:rPr>
          <w:rFonts w:hint="eastAsia" w:ascii="仿宋" w:hAnsi="仿宋" w:eastAsia="仿宋"/>
          <w:sz w:val="28"/>
          <w:szCs w:val="28"/>
        </w:rPr>
        <w:t>，活动内容应结合习总书记“七一”重要讲话精神，紧密联系</w:t>
      </w:r>
      <w:r>
        <w:rPr>
          <w:rFonts w:hint="eastAsia" w:ascii="仿宋" w:hAnsi="仿宋" w:eastAsia="仿宋" w:cs="仿宋"/>
          <w:bCs/>
          <w:sz w:val="28"/>
          <w:szCs w:val="28"/>
        </w:rPr>
        <w:t>党史、新中国史、改革开放史及社会主义发展史即“四史”学习内容</w:t>
      </w:r>
      <w:r>
        <w:rPr>
          <w:rFonts w:hint="eastAsia" w:ascii="仿宋" w:hAnsi="仿宋" w:eastAsia="仿宋"/>
          <w:sz w:val="28"/>
          <w:szCs w:val="28"/>
        </w:rPr>
        <w:t>，借此凸显当下新时代青年的精神风貌、理想信念、家国情怀，通过开展主题团日活动巩固四史学习成果，引导我院团员青年向党看齐，坚守初心，为实现“两个一百年”奋斗目标及中华民族伟大复兴使命砥砺奋进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活动内容形式多样，包括但不限于：开展“四史”理论教育、组织外出实践、志愿服务、公益活动等一系列增强班级凝聚力和向心力的思想引领活动。各团支部可根据支部情况，参考《中南财经政法大学11月主题团日活动指南》（详细指南等校团委发布）做出方案策划和实施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各团支部主题团日活动在方案设计、实践落实中应注重活动现实价值、可操作性及创新性，结合时事热点，贴近团员生活，内容切实可行，方案新颖原创。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unhideWhenUsed/>
    <w:uiPriority w:val="99"/>
    <w:rPr>
      <w:b/>
      <w:bCs/>
    </w:rPr>
  </w:style>
  <w:style w:type="paragraph" w:styleId="3">
    <w:name w:val="annotation text"/>
    <w:basedOn w:val="1"/>
    <w:link w:val="12"/>
    <w:unhideWhenUsed/>
    <w:uiPriority w:val="99"/>
    <w:pPr>
      <w:jc w:val="left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批注文字 Char"/>
    <w:basedOn w:val="7"/>
    <w:link w:val="3"/>
    <w:semiHidden/>
    <w:uiPriority w:val="99"/>
    <w:rPr>
      <w:kern w:val="2"/>
      <w:sz w:val="21"/>
      <w:szCs w:val="22"/>
    </w:rPr>
  </w:style>
  <w:style w:type="character" w:customStyle="1" w:styleId="13">
    <w:name w:val="批注主题 Char"/>
    <w:basedOn w:val="12"/>
    <w:link w:val="2"/>
    <w:semiHidden/>
    <w:uiPriority w:val="99"/>
    <w:rPr>
      <w:b/>
      <w:bCs/>
      <w:kern w:val="2"/>
      <w:sz w:val="21"/>
      <w:szCs w:val="22"/>
    </w:rPr>
  </w:style>
  <w:style w:type="character" w:customStyle="1" w:styleId="14">
    <w:name w:val="批注框文本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</Words>
  <Characters>1332</Characters>
  <Lines>11</Lines>
  <Paragraphs>3</Paragraphs>
  <TotalTime>0</TotalTime>
  <ScaleCrop>false</ScaleCrop>
  <LinksUpToDate>false</LinksUpToDate>
  <CharactersWithSpaces>1562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2019-11-03T23:40:00Z</dcterms:created>
  <dc:creator>859866262@qq.com</dc:creator>
  <cp:lastModifiedBy>周涛涛的iPad</cp:lastModifiedBy>
  <dcterms:modified xsi:type="dcterms:W3CDTF">2021-11-09T08:03:43Z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2052-11.13.1</vt:lpwstr>
  </property>
  <property fmtid="{D5CDD505-2E9C-101B-9397-08002B2CF9AE}" pid="3" name="ICV">
    <vt:lpwstr>732B58F94E3B2D737CBA8961F52930F2</vt:lpwstr>
  </property>
</Properties>
</file>