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413" w:rsidRDefault="00F823F4">
      <w:pPr>
        <w:spacing w:after="0" w:line="240" w:lineRule="auto"/>
        <w:rPr>
          <w:sz w:val="20"/>
          <w:szCs w:val="20"/>
        </w:rPr>
      </w:pPr>
      <w:r>
        <w:rPr>
          <w:rFonts w:ascii="仿宋_GB2312" w:eastAsia="仿宋_GB2312" w:hAnsiTheme="majorEastAsia" w:hint="eastAsia"/>
          <w:sz w:val="30"/>
          <w:szCs w:val="30"/>
        </w:rPr>
        <w:t>附件</w:t>
      </w:r>
      <w:r w:rsidR="0023174C">
        <w:rPr>
          <w:rFonts w:ascii="仿宋_GB2312" w:eastAsia="仿宋_GB2312" w:hAnsiTheme="majorEastAsia" w:hint="eastAsia"/>
          <w:sz w:val="30"/>
          <w:szCs w:val="30"/>
        </w:rPr>
        <w:t>1</w:t>
      </w:r>
      <w:r>
        <w:rPr>
          <w:rFonts w:ascii="仿宋_GB2312" w:eastAsia="仿宋_GB2312" w:hAnsiTheme="majorEastAsia" w:hint="eastAsia"/>
          <w:sz w:val="30"/>
          <w:szCs w:val="30"/>
        </w:rPr>
        <w:t>：</w:t>
      </w:r>
    </w:p>
    <w:p w:rsidR="00D37413" w:rsidRDefault="00F823F4">
      <w:pPr>
        <w:spacing w:after="0" w:line="240" w:lineRule="auto"/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发展团员对象及程序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一、发展对象及条件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52503D">
        <w:rPr>
          <w:rFonts w:ascii="仿宋_GB2312" w:eastAsia="仿宋_GB2312" w:hint="eastAsia"/>
          <w:sz w:val="30"/>
          <w:szCs w:val="30"/>
        </w:rPr>
        <w:t>年龄在</w:t>
      </w:r>
      <w:r>
        <w:rPr>
          <w:rFonts w:ascii="仿宋_GB2312" w:eastAsia="仿宋_GB2312" w:hint="eastAsia"/>
          <w:sz w:val="30"/>
          <w:szCs w:val="30"/>
        </w:rPr>
        <w:t>14周岁</w:t>
      </w:r>
      <w:r w:rsidR="0052503D">
        <w:rPr>
          <w:rFonts w:ascii="仿宋_GB2312" w:eastAsia="仿宋_GB2312" w:hint="eastAsia"/>
          <w:sz w:val="30"/>
          <w:szCs w:val="30"/>
        </w:rPr>
        <w:t>以上2</w:t>
      </w:r>
      <w:r w:rsidR="0052503D">
        <w:rPr>
          <w:rFonts w:ascii="仿宋_GB2312" w:eastAsia="仿宋_GB2312"/>
          <w:sz w:val="30"/>
          <w:szCs w:val="30"/>
        </w:rPr>
        <w:t>8</w:t>
      </w:r>
      <w:r w:rsidR="0052503D">
        <w:rPr>
          <w:rFonts w:ascii="仿宋_GB2312" w:eastAsia="仿宋_GB2312" w:hint="eastAsia"/>
          <w:sz w:val="30"/>
          <w:szCs w:val="30"/>
        </w:rPr>
        <w:t>周岁以下</w:t>
      </w:r>
      <w:r>
        <w:rPr>
          <w:rFonts w:ascii="仿宋_GB2312" w:eastAsia="仿宋_GB2312" w:hint="eastAsia"/>
          <w:sz w:val="30"/>
          <w:szCs w:val="30"/>
        </w:rPr>
        <w:t>，</w:t>
      </w:r>
      <w:r w:rsidR="0052503D">
        <w:rPr>
          <w:rFonts w:ascii="仿宋_GB2312" w:eastAsia="仿宋_GB2312" w:hint="eastAsia"/>
          <w:sz w:val="30"/>
          <w:szCs w:val="30"/>
        </w:rPr>
        <w:t>承认团的章程，愿意参加团的一个组织并在其中积极工作、</w:t>
      </w:r>
      <w:r>
        <w:rPr>
          <w:rFonts w:ascii="仿宋_GB2312" w:eastAsia="仿宋_GB2312" w:hint="eastAsia"/>
          <w:sz w:val="30"/>
          <w:szCs w:val="30"/>
        </w:rPr>
        <w:t>执行团的决议</w:t>
      </w:r>
      <w:r w:rsidR="0052503D">
        <w:rPr>
          <w:rFonts w:ascii="仿宋_GB2312" w:eastAsia="仿宋_GB2312" w:hint="eastAsia"/>
          <w:sz w:val="30"/>
          <w:szCs w:val="30"/>
        </w:rPr>
        <w:t>和</w:t>
      </w:r>
      <w:r>
        <w:rPr>
          <w:rFonts w:ascii="仿宋_GB2312" w:eastAsia="仿宋_GB2312" w:hint="eastAsia"/>
          <w:sz w:val="30"/>
          <w:szCs w:val="30"/>
        </w:rPr>
        <w:t>按期交纳团费的我校在籍学生；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2.思想积极上进，政治立场坚定，拥护中国共产党的领导；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3.学习态度端正，成绩优良，在校期间无违规违纪记录；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4.尊敬师长，团结同学，品行良好，热心班级公共事务，积极参加学校组织的各项活动。</w:t>
      </w:r>
    </w:p>
    <w:p w:rsidR="00D37413" w:rsidRDefault="00F823F4">
      <w:pPr>
        <w:spacing w:after="0" w:line="460" w:lineRule="exact"/>
        <w:jc w:val="both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二、发展程序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1.由个人向团支部提交入团申请书面材料；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.各团支部严格按照文件要求对入团申请人进行初步审核，根据学习成绩与思想表现确定本支部入团积极分子名单；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.各院团委（团总支）集中组织本院入团积极分子进行团课培训和考察（不少于8课时的团课培训、3—6个月的培养期、明确2名入团培养联系人）；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4.正式递交《入团志愿书》;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.各团支部召开支部会议（会议需支部成员半数以上有表决权的团员出席，表决时赞成人数超过到会有表决权团员的半数才能通过），对入团积极分子进行再次审查，由辅导员签署意见，将讨论通过的学生名单推荐到各学院团委（团总支）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6.</w:t>
      </w:r>
      <w:r>
        <w:rPr>
          <w:rFonts w:ascii="仿宋_GB2312" w:eastAsia="仿宋_GB2312" w:hint="eastAsia"/>
          <w:sz w:val="30"/>
          <w:szCs w:val="30"/>
        </w:rPr>
        <w:t>各学院团委（团总支）按人数分配比例确定本学院发展团员名单；</w:t>
      </w:r>
    </w:p>
    <w:p w:rsidR="00D37413" w:rsidRDefault="00F823F4">
      <w:pPr>
        <w:spacing w:after="0" w:line="46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ascii="仿宋_GB2312" w:eastAsia="仿宋_GB2312" w:hint="eastAsia"/>
          <w:sz w:val="30"/>
          <w:szCs w:val="30"/>
        </w:rPr>
        <w:t>各入团积极分子需递交《入团志愿书》（一人一册、对应编号），并由各院团委（团总支）将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新发展团员花名册报送至校团委；</w:t>
      </w:r>
    </w:p>
    <w:p w:rsidR="00D37413" w:rsidRDefault="00F823F4">
      <w:pPr>
        <w:spacing w:after="0" w:line="460" w:lineRule="exact"/>
        <w:ind w:firstLineChars="200" w:firstLine="600"/>
        <w:jc w:val="both"/>
      </w:pP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.由校团委办理入团手续，并于</w:t>
      </w:r>
      <w:r>
        <w:rPr>
          <w:rFonts w:ascii="仿宋_GB2312" w:eastAsia="仿宋_GB2312"/>
          <w:sz w:val="30"/>
          <w:szCs w:val="30"/>
        </w:rPr>
        <w:t>每年五四期间</w:t>
      </w:r>
      <w:r>
        <w:rPr>
          <w:rFonts w:ascii="仿宋_GB2312" w:eastAsia="仿宋_GB2312" w:hint="eastAsia"/>
          <w:sz w:val="30"/>
          <w:szCs w:val="30"/>
        </w:rPr>
        <w:t>集中组织入团宣誓仪式。</w:t>
      </w:r>
    </w:p>
    <w:sectPr w:rsidR="00D37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8D5A13"/>
    <w:rsid w:val="0023174C"/>
    <w:rsid w:val="002D338D"/>
    <w:rsid w:val="0036324E"/>
    <w:rsid w:val="0052503D"/>
    <w:rsid w:val="00D37413"/>
    <w:rsid w:val="00F823F4"/>
    <w:rsid w:val="358D5A13"/>
    <w:rsid w:val="502338FD"/>
    <w:rsid w:val="701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192EC"/>
  <w15:docId w15:val="{3A23DF29-250B-44CF-BBDF-D463703C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859866262@qq.com</cp:lastModifiedBy>
  <cp:revision>6</cp:revision>
  <dcterms:created xsi:type="dcterms:W3CDTF">2019-10-09T12:05:00Z</dcterms:created>
  <dcterms:modified xsi:type="dcterms:W3CDTF">2019-10-09T13:48:00Z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