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ind w:firstLine="0" w:firstLineChars="0"/>
        <w:jc w:val="left"/>
        <w:rPr>
          <w:rFonts w:ascii="黑体" w:hAnsi="黑体" w:eastAsia="黑体" w:cs="Times New Roman"/>
          <w:b/>
          <w:color w:val="000000"/>
          <w:sz w:val="40"/>
          <w:szCs w:val="30"/>
        </w:rPr>
      </w:pPr>
      <w:r>
        <w:rPr>
          <w:rFonts w:hint="eastAsia" w:ascii="黑体" w:hAnsi="黑体" w:eastAsia="黑体" w:cs="Times New Roman"/>
          <w:b/>
          <w:color w:val="000000"/>
          <w:sz w:val="32"/>
          <w:szCs w:val="30"/>
        </w:rPr>
        <w:t>附件</w:t>
      </w:r>
      <w:r>
        <w:rPr>
          <w:rFonts w:ascii="黑体" w:hAnsi="黑体" w:eastAsia="黑体" w:cs="Times New Roman"/>
          <w:b/>
          <w:color w:val="000000"/>
          <w:sz w:val="32"/>
          <w:szCs w:val="30"/>
        </w:rPr>
        <w:t>2</w:t>
      </w:r>
    </w:p>
    <w:p>
      <w:pPr>
        <w:widowControl w:val="0"/>
        <w:ind w:firstLine="0" w:firstLineChars="0"/>
        <w:jc w:val="center"/>
        <w:rPr>
          <w:rFonts w:ascii="华文中宋" w:hAnsi="华文中宋" w:eastAsia="华文中宋" w:cs="Times New Roman"/>
          <w:color w:val="000000"/>
          <w:sz w:val="44"/>
          <w:szCs w:val="44"/>
        </w:rPr>
      </w:pPr>
      <w:r>
        <w:rPr>
          <w:rFonts w:hint="eastAsia" w:ascii="华文中宋" w:hAnsi="华文中宋" w:eastAsia="华文中宋" w:cs="Times New Roman"/>
          <w:color w:val="000000"/>
          <w:sz w:val="44"/>
          <w:szCs w:val="44"/>
        </w:rPr>
        <w:t>“优秀共青团员”评比办法</w:t>
      </w:r>
    </w:p>
    <w:p>
      <w:pPr>
        <w:widowControl w:val="0"/>
        <w:ind w:firstLine="640"/>
        <w:rPr>
          <w:rFonts w:ascii="黑体" w:hAnsi="黑体" w:eastAsia="黑体" w:cs="Times New Roman"/>
          <w:b/>
          <w:color w:val="000000"/>
          <w:sz w:val="32"/>
          <w:szCs w:val="32"/>
        </w:rPr>
      </w:pPr>
      <w:r>
        <w:rPr>
          <w:rFonts w:hint="eastAsia" w:ascii="黑体" w:hAnsi="黑体" w:eastAsia="黑体"/>
          <w:sz w:val="32"/>
          <w:szCs w:val="32"/>
        </w:rPr>
        <w:t>一、思想道德情况（25分）</w:t>
      </w:r>
    </w:p>
    <w:p>
      <w:pPr>
        <w:widowControl w:val="0"/>
        <w:ind w:firstLine="615" w:firstLineChars="205"/>
        <w:rPr>
          <w:rFonts w:ascii="仿宋_GB2312" w:hAnsi="仿宋" w:cs="Times New Roman"/>
          <w:color w:val="000000"/>
          <w:sz w:val="30"/>
          <w:szCs w:val="30"/>
        </w:rPr>
      </w:pPr>
      <w:r>
        <w:rPr>
          <w:rFonts w:hint="eastAsia" w:ascii="仿宋_GB2312" w:hAnsi="仿宋" w:cs="Times New Roman"/>
          <w:color w:val="000000"/>
          <w:sz w:val="30"/>
          <w:szCs w:val="30"/>
        </w:rPr>
        <w:t>1.高举中国特色社会主义伟大旗帜，</w:t>
      </w:r>
      <w:r>
        <w:rPr>
          <w:rFonts w:ascii="仿宋_GB2312" w:hAnsi="仿宋" w:cs="Times New Roman"/>
          <w:sz w:val="30"/>
          <w:szCs w:val="30"/>
        </w:rPr>
        <w:t>以马克思列宁主义、毛泽东思想、邓小平理论、“三个代表”重要思想、科学发展观、习近平新时代中国特色社会主义思想为指导</w:t>
      </w:r>
      <w:r>
        <w:rPr>
          <w:rFonts w:hint="eastAsia" w:ascii="仿宋_GB2312" w:hAnsi="仿宋"/>
          <w:sz w:val="30"/>
          <w:szCs w:val="30"/>
        </w:rPr>
        <w:t>，积极</w:t>
      </w:r>
      <w:r>
        <w:rPr>
          <w:rFonts w:ascii="仿宋_GB2312" w:hAnsi="仿宋"/>
          <w:sz w:val="30"/>
          <w:szCs w:val="30"/>
        </w:rPr>
        <w:t>弘扬践行</w:t>
      </w:r>
      <w:r>
        <w:rPr>
          <w:rFonts w:hint="eastAsia" w:ascii="仿宋_GB2312" w:hAnsi="仿宋"/>
          <w:sz w:val="30"/>
          <w:szCs w:val="30"/>
        </w:rPr>
        <w:t>社会主义核心价值观，</w:t>
      </w:r>
      <w:r>
        <w:rPr>
          <w:rFonts w:hint="eastAsia" w:ascii="仿宋_GB2312" w:hAnsi="仿宋" w:cs="Times New Roman"/>
          <w:color w:val="000000"/>
          <w:sz w:val="30"/>
          <w:szCs w:val="30"/>
        </w:rPr>
        <w:t>认真学习贯彻党的十九大和团的十七大精神，坚决贯彻执行党的基本路线和各项方针、政策。（10分）</w:t>
      </w:r>
    </w:p>
    <w:p>
      <w:pPr>
        <w:widowControl w:val="0"/>
        <w:ind w:firstLine="615" w:firstLineChars="205"/>
        <w:rPr>
          <w:rFonts w:ascii="仿宋_GB2312" w:hAnsi="仿宋" w:cs="Times New Roman"/>
          <w:color w:val="000000"/>
          <w:sz w:val="30"/>
          <w:szCs w:val="30"/>
        </w:rPr>
      </w:pPr>
      <w:r>
        <w:rPr>
          <w:rFonts w:hint="eastAsia" w:ascii="仿宋_GB2312" w:hAnsi="仿宋" w:cs="Times New Roman"/>
          <w:color w:val="000000"/>
          <w:sz w:val="30"/>
          <w:szCs w:val="30"/>
        </w:rPr>
        <w:t>2.热爱祖国</w:t>
      </w:r>
      <w:r>
        <w:rPr>
          <w:rFonts w:ascii="仿宋_GB2312" w:hAnsi="仿宋" w:cs="Times New Roman"/>
          <w:color w:val="000000"/>
          <w:sz w:val="30"/>
          <w:szCs w:val="30"/>
        </w:rPr>
        <w:t>，</w:t>
      </w:r>
      <w:r>
        <w:rPr>
          <w:rFonts w:hint="eastAsia" w:ascii="仿宋_GB2312" w:hAnsi="仿宋" w:cs="Times New Roman"/>
          <w:color w:val="000000"/>
          <w:sz w:val="30"/>
          <w:szCs w:val="30"/>
        </w:rPr>
        <w:t>积极</w:t>
      </w:r>
      <w:r>
        <w:rPr>
          <w:rFonts w:ascii="仿宋_GB2312" w:hAnsi="仿宋" w:cs="Times New Roman"/>
          <w:color w:val="000000"/>
          <w:sz w:val="30"/>
          <w:szCs w:val="30"/>
        </w:rPr>
        <w:t>拥护中国</w:t>
      </w:r>
      <w:r>
        <w:rPr>
          <w:rFonts w:hint="eastAsia" w:ascii="仿宋_GB2312" w:hAnsi="仿宋" w:cs="Times New Roman"/>
          <w:color w:val="000000"/>
          <w:sz w:val="30"/>
          <w:szCs w:val="30"/>
        </w:rPr>
        <w:t>共产党的</w:t>
      </w:r>
      <w:r>
        <w:rPr>
          <w:rFonts w:ascii="仿宋_GB2312" w:hAnsi="仿宋" w:cs="Times New Roman"/>
          <w:color w:val="000000"/>
          <w:sz w:val="30"/>
          <w:szCs w:val="30"/>
        </w:rPr>
        <w:t>领导</w:t>
      </w:r>
      <w:r>
        <w:rPr>
          <w:rFonts w:hint="eastAsia" w:ascii="仿宋_GB2312" w:hAnsi="仿宋" w:cs="Times New Roman"/>
          <w:color w:val="000000"/>
          <w:sz w:val="30"/>
          <w:szCs w:val="30"/>
        </w:rPr>
        <w:t>，关心国家大事，政治热情饱满，甘于奉献，积极参加社会主义精神文明建设，品德高尚，具有高度的社会责任意识和服务意识。（5分）</w:t>
      </w:r>
    </w:p>
    <w:p>
      <w:pPr>
        <w:widowControl w:val="0"/>
        <w:ind w:firstLine="615" w:firstLineChars="205"/>
        <w:rPr>
          <w:rFonts w:ascii="仿宋_GB2312" w:hAnsi="仿宋" w:cs="Times New Roman"/>
          <w:color w:val="000000"/>
          <w:sz w:val="30"/>
          <w:szCs w:val="30"/>
        </w:rPr>
      </w:pPr>
      <w:r>
        <w:rPr>
          <w:rFonts w:hint="eastAsia" w:ascii="仿宋_GB2312" w:hAnsi="仿宋" w:cs="Times New Roman"/>
          <w:color w:val="000000"/>
          <w:sz w:val="30"/>
          <w:szCs w:val="30"/>
        </w:rPr>
        <w:t>3.集体主义观念较强，是非观念明确，敢于同各种不良行为作斗争，树立健康文明新风尚，诚实守信，遵纪守法，学生、公民意识强。（5分）</w:t>
      </w:r>
    </w:p>
    <w:p>
      <w:pPr>
        <w:widowControl w:val="0"/>
        <w:ind w:firstLine="615" w:firstLineChars="205"/>
        <w:rPr>
          <w:rFonts w:ascii="仿宋_GB2312" w:hAnsi="仿宋" w:cs="Times New Roman"/>
          <w:color w:val="000000"/>
          <w:sz w:val="30"/>
          <w:szCs w:val="30"/>
        </w:rPr>
      </w:pPr>
      <w:r>
        <w:rPr>
          <w:rFonts w:hint="eastAsia" w:ascii="仿宋_GB2312" w:hAnsi="仿宋" w:cs="Times New Roman"/>
          <w:color w:val="000000"/>
          <w:sz w:val="30"/>
          <w:szCs w:val="30"/>
        </w:rPr>
        <w:t>4.积极参加党校、团学骨干培训班、团校培训班等理论学习，积极向党组织靠拢，勇于进行自我批评和听取他人批评，认识和改进自身不足，提高自身素质。（5分）</w:t>
      </w:r>
    </w:p>
    <w:p>
      <w:pPr>
        <w:pStyle w:val="2"/>
        <w:ind w:firstLine="640"/>
        <w:rPr>
          <w:rFonts w:ascii="黑体" w:hAnsi="黑体"/>
        </w:rPr>
      </w:pPr>
      <w:r>
        <w:rPr>
          <w:rFonts w:hint="eastAsia"/>
        </w:rPr>
        <w:t>二、学习</w:t>
      </w:r>
      <w:r>
        <w:rPr>
          <w:rFonts w:hint="eastAsia" w:ascii="黑体" w:hAnsi="黑体"/>
        </w:rPr>
        <w:t>情况（20分）</w:t>
      </w:r>
    </w:p>
    <w:p>
      <w:pPr>
        <w:widowControl w:val="0"/>
        <w:ind w:firstLine="615" w:firstLineChars="205"/>
        <w:rPr>
          <w:rFonts w:ascii="仿宋_GB2312" w:hAnsi="仿宋" w:cs="Times New Roman"/>
          <w:color w:val="000000"/>
          <w:sz w:val="30"/>
          <w:szCs w:val="30"/>
        </w:rPr>
      </w:pPr>
      <w:r>
        <w:rPr>
          <w:rFonts w:hint="eastAsia" w:ascii="仿宋_GB2312" w:hAnsi="仿宋" w:cs="Times New Roman"/>
          <w:color w:val="000000"/>
          <w:sz w:val="30"/>
          <w:szCs w:val="30"/>
        </w:rPr>
        <w:t>1.热爱本专业，认真学习专业知识，提高专业理论水平和实践动手能力，专业素养高。（4分）</w:t>
      </w:r>
    </w:p>
    <w:p>
      <w:pPr>
        <w:widowControl w:val="0"/>
        <w:ind w:firstLine="615" w:firstLineChars="205"/>
        <w:rPr>
          <w:rFonts w:ascii="仿宋_GB2312" w:hAnsi="仿宋" w:cs="Times New Roman"/>
          <w:color w:val="000000"/>
          <w:sz w:val="30"/>
          <w:szCs w:val="30"/>
        </w:rPr>
      </w:pPr>
      <w:r>
        <w:rPr>
          <w:rFonts w:hint="eastAsia" w:ascii="仿宋_GB2312" w:hAnsi="仿宋" w:cs="Times New Roman"/>
          <w:color w:val="000000"/>
          <w:sz w:val="30"/>
          <w:szCs w:val="30"/>
        </w:rPr>
        <w:t>2.广泛涉猎非本专业知识，知识构成全面，综合素质较高。（4分）</w:t>
      </w:r>
    </w:p>
    <w:p>
      <w:pPr>
        <w:widowControl w:val="0"/>
        <w:ind w:firstLine="615" w:firstLineChars="205"/>
        <w:rPr>
          <w:rFonts w:ascii="仿宋_GB2312" w:hAnsi="仿宋" w:cs="Times New Roman"/>
          <w:color w:val="000000"/>
          <w:sz w:val="30"/>
          <w:szCs w:val="30"/>
        </w:rPr>
      </w:pPr>
      <w:r>
        <w:rPr>
          <w:rFonts w:hint="eastAsia" w:ascii="仿宋_GB2312" w:hAnsi="仿宋" w:cs="Times New Roman"/>
          <w:color w:val="000000"/>
          <w:sz w:val="30"/>
          <w:szCs w:val="30"/>
        </w:rPr>
        <w:t>3.学习目的明确，自觉学习团的业务知识。（4分）</w:t>
      </w:r>
    </w:p>
    <w:p>
      <w:pPr>
        <w:widowControl w:val="0"/>
        <w:ind w:firstLine="615" w:firstLineChars="205"/>
        <w:rPr>
          <w:rFonts w:ascii="仿宋_GB2312" w:hAnsi="仿宋" w:cs="Times New Roman"/>
          <w:color w:val="000000"/>
          <w:sz w:val="30"/>
          <w:szCs w:val="30"/>
        </w:rPr>
      </w:pPr>
      <w:r>
        <w:rPr>
          <w:rFonts w:hint="eastAsia" w:ascii="仿宋_GB2312" w:hAnsi="仿宋" w:cs="Times New Roman"/>
          <w:color w:val="000000"/>
          <w:sz w:val="30"/>
          <w:szCs w:val="30"/>
        </w:rPr>
        <w:t>4.视野开阔，具有创新思维，勇于和善于创造。（4分）</w:t>
      </w:r>
    </w:p>
    <w:p>
      <w:pPr>
        <w:widowControl w:val="0"/>
        <w:ind w:firstLine="615" w:firstLineChars="205"/>
        <w:rPr>
          <w:rFonts w:ascii="仿宋_GB2312" w:hAnsi="仿宋" w:cs="Times New Roman"/>
          <w:color w:val="000000"/>
          <w:sz w:val="30"/>
          <w:szCs w:val="30"/>
        </w:rPr>
      </w:pPr>
      <w:r>
        <w:rPr>
          <w:rFonts w:hint="eastAsia" w:ascii="仿宋_GB2312" w:hAnsi="仿宋" w:cs="Times New Roman"/>
          <w:color w:val="000000"/>
          <w:sz w:val="30"/>
          <w:szCs w:val="30"/>
        </w:rPr>
        <w:t>5.学习态度端正，成绩优良，学分绩点3.1以上（即平均分80分以上），完成本学年规定学分且单科成绩无不及格者。（4分）</w:t>
      </w:r>
    </w:p>
    <w:p>
      <w:pPr>
        <w:pStyle w:val="2"/>
        <w:ind w:firstLine="640"/>
        <w:rPr>
          <w:rFonts w:ascii="黑体" w:hAnsi="黑体"/>
        </w:rPr>
      </w:pPr>
      <w:r>
        <w:rPr>
          <w:rFonts w:hint="eastAsia"/>
        </w:rPr>
        <w:t>三、工作情</w:t>
      </w:r>
      <w:r>
        <w:rPr>
          <w:rFonts w:hint="eastAsia" w:ascii="黑体" w:hAnsi="黑体"/>
        </w:rPr>
        <w:t>况（35分）</w:t>
      </w:r>
    </w:p>
    <w:p>
      <w:pPr>
        <w:widowControl w:val="0"/>
        <w:ind w:firstLine="615" w:firstLineChars="205"/>
        <w:rPr>
          <w:rFonts w:ascii="仿宋_GB2312" w:hAnsi="仿宋" w:cs="Times New Roman"/>
          <w:color w:val="000000"/>
          <w:sz w:val="30"/>
          <w:szCs w:val="30"/>
        </w:rPr>
      </w:pPr>
      <w:r>
        <w:rPr>
          <w:rFonts w:hint="eastAsia" w:ascii="仿宋_GB2312" w:hAnsi="仿宋" w:cs="Times New Roman"/>
          <w:color w:val="000000"/>
          <w:sz w:val="30"/>
          <w:szCs w:val="30"/>
        </w:rPr>
        <w:t>1.积极组织、协助或参与班级团支部开展形式新颖、内容丰富的团日活动，表现良好。（5分）</w:t>
      </w:r>
    </w:p>
    <w:p>
      <w:pPr>
        <w:widowControl w:val="0"/>
        <w:ind w:firstLine="615" w:firstLineChars="205"/>
        <w:rPr>
          <w:rFonts w:ascii="仿宋_GB2312" w:hAnsi="仿宋" w:cs="宋体"/>
          <w:color w:val="000000"/>
          <w:kern w:val="56"/>
          <w:sz w:val="30"/>
          <w:szCs w:val="30"/>
        </w:rPr>
      </w:pPr>
      <w:r>
        <w:rPr>
          <w:rFonts w:hint="eastAsia" w:ascii="仿宋_GB2312" w:hAnsi="仿宋" w:cs="Times New Roman"/>
          <w:color w:val="000000"/>
          <w:sz w:val="30"/>
          <w:szCs w:val="30"/>
        </w:rPr>
        <w:t>2.</w:t>
      </w:r>
      <w:r>
        <w:rPr>
          <w:rFonts w:hint="eastAsia" w:ascii="仿宋_GB2312" w:hAnsi="仿宋" w:cs="宋体"/>
          <w:color w:val="000000"/>
          <w:kern w:val="56"/>
          <w:sz w:val="30"/>
          <w:szCs w:val="30"/>
        </w:rPr>
        <w:t>积极参与志愿服务及大学生社会实践活动，在活动中表现突出。</w:t>
      </w:r>
      <w:r>
        <w:rPr>
          <w:rFonts w:hint="eastAsia" w:ascii="仿宋_GB2312" w:hAnsi="仿宋" w:cs="Times New Roman"/>
          <w:color w:val="000000"/>
          <w:sz w:val="30"/>
          <w:szCs w:val="30"/>
        </w:rPr>
        <w:t>（5分）</w:t>
      </w:r>
    </w:p>
    <w:p>
      <w:pPr>
        <w:widowControl w:val="0"/>
        <w:ind w:firstLine="615" w:firstLineChars="205"/>
        <w:rPr>
          <w:rFonts w:ascii="仿宋_GB2312" w:hAnsi="仿宋" w:cs="Times New Roman"/>
          <w:color w:val="000000"/>
          <w:sz w:val="30"/>
          <w:szCs w:val="30"/>
        </w:rPr>
      </w:pPr>
      <w:r>
        <w:rPr>
          <w:rFonts w:hint="eastAsia" w:ascii="仿宋_GB2312" w:hAnsi="仿宋" w:cs="宋体"/>
          <w:color w:val="000000"/>
          <w:kern w:val="56"/>
          <w:sz w:val="30"/>
          <w:szCs w:val="30"/>
        </w:rPr>
        <w:t>3</w:t>
      </w:r>
      <w:r>
        <w:rPr>
          <w:rFonts w:hint="eastAsia" w:ascii="仿宋_GB2312" w:hAnsi="仿宋" w:cs="Times New Roman"/>
          <w:color w:val="000000"/>
          <w:sz w:val="30"/>
          <w:szCs w:val="30"/>
        </w:rPr>
        <w:t>. 掌握一定社交礼仪，善于与人交往，口头表达能力较强。（5分）</w:t>
      </w:r>
    </w:p>
    <w:p>
      <w:pPr>
        <w:widowControl w:val="0"/>
        <w:ind w:firstLine="615" w:firstLineChars="205"/>
        <w:rPr>
          <w:rFonts w:ascii="仿宋_GB2312" w:hAnsi="仿宋" w:cs="Times New Roman"/>
          <w:color w:val="000000"/>
          <w:sz w:val="30"/>
          <w:szCs w:val="30"/>
        </w:rPr>
      </w:pPr>
      <w:r>
        <w:rPr>
          <w:rFonts w:hint="eastAsia" w:ascii="仿宋_GB2312" w:hAnsi="仿宋" w:cs="Times New Roman"/>
          <w:color w:val="000000"/>
          <w:sz w:val="30"/>
          <w:szCs w:val="30"/>
        </w:rPr>
        <w:t>4.具有良好的工作作风，有独当一面的工作能力，工作热情主动，谦虚谨慎，认真务实，遵纪守法，以身作则。（5分）</w:t>
      </w:r>
    </w:p>
    <w:p>
      <w:pPr>
        <w:widowControl w:val="0"/>
        <w:ind w:firstLine="615" w:firstLineChars="205"/>
        <w:rPr>
          <w:rFonts w:ascii="仿宋_GB2312" w:hAnsi="仿宋" w:cs="Times New Roman"/>
          <w:color w:val="000000"/>
          <w:sz w:val="30"/>
          <w:szCs w:val="30"/>
        </w:rPr>
      </w:pPr>
      <w:r>
        <w:rPr>
          <w:rFonts w:hint="eastAsia" w:ascii="仿宋_GB2312" w:hAnsi="仿宋" w:cs="Times New Roman"/>
          <w:color w:val="000000"/>
          <w:sz w:val="30"/>
          <w:szCs w:val="30"/>
        </w:rPr>
        <w:t>5.处处以身作则，有强烈的责任心和集体荣誉感。（5分）</w:t>
      </w:r>
    </w:p>
    <w:p>
      <w:pPr>
        <w:widowControl w:val="0"/>
        <w:ind w:firstLine="615" w:firstLineChars="205"/>
        <w:rPr>
          <w:rFonts w:ascii="仿宋_GB2312" w:hAnsi="仿宋" w:cs="Times New Roman"/>
          <w:color w:val="000000"/>
          <w:sz w:val="30"/>
          <w:szCs w:val="30"/>
        </w:rPr>
      </w:pPr>
      <w:r>
        <w:rPr>
          <w:rFonts w:hint="eastAsia" w:ascii="仿宋_GB2312" w:hAnsi="仿宋" w:cs="Times New Roman"/>
          <w:color w:val="000000"/>
          <w:sz w:val="30"/>
          <w:szCs w:val="30"/>
        </w:rPr>
        <w:t>6.团结同学，热心帮助青年进步，严于律己，宽以待人，能起到表率和骨干作用。（5分）</w:t>
      </w:r>
    </w:p>
    <w:p>
      <w:pPr>
        <w:widowControl w:val="0"/>
        <w:ind w:firstLine="615" w:firstLineChars="205"/>
        <w:rPr>
          <w:rFonts w:ascii="仿宋_GB2312" w:hAnsi="仿宋" w:cs="Times New Roman"/>
          <w:color w:val="000000"/>
          <w:sz w:val="30"/>
          <w:szCs w:val="30"/>
        </w:rPr>
      </w:pPr>
      <w:r>
        <w:rPr>
          <w:rFonts w:hint="eastAsia" w:ascii="仿宋_GB2312" w:hAnsi="仿宋" w:cs="Times New Roman"/>
          <w:color w:val="000000"/>
          <w:sz w:val="30"/>
          <w:szCs w:val="30"/>
        </w:rPr>
        <w:t>7.有明确的团员权利和义务观念，严格</w:t>
      </w:r>
      <w:r>
        <w:rPr>
          <w:rFonts w:ascii="仿宋_GB2312" w:hAnsi="仿宋" w:cs="Times New Roman"/>
          <w:color w:val="000000"/>
          <w:sz w:val="30"/>
          <w:szCs w:val="30"/>
        </w:rPr>
        <w:t>执行“</w:t>
      </w:r>
      <w:r>
        <w:rPr>
          <w:rFonts w:hint="eastAsia" w:ascii="仿宋_GB2312" w:hAnsi="仿宋" w:cs="Times New Roman"/>
          <w:color w:val="000000"/>
          <w:sz w:val="30"/>
          <w:szCs w:val="30"/>
        </w:rPr>
        <w:t>三会两制一课</w:t>
      </w:r>
      <w:r>
        <w:rPr>
          <w:rFonts w:ascii="仿宋_GB2312" w:hAnsi="仿宋" w:cs="Times New Roman"/>
          <w:color w:val="000000"/>
          <w:sz w:val="30"/>
          <w:szCs w:val="30"/>
        </w:rPr>
        <w:t>”</w:t>
      </w:r>
      <w:r>
        <w:rPr>
          <w:rFonts w:hint="eastAsia" w:ascii="仿宋_GB2312" w:hAnsi="仿宋" w:cs="Times New Roman"/>
          <w:color w:val="000000"/>
          <w:sz w:val="30"/>
          <w:szCs w:val="30"/>
        </w:rPr>
        <w:t>制度</w:t>
      </w:r>
      <w:r>
        <w:rPr>
          <w:rFonts w:ascii="仿宋_GB2312" w:hAnsi="仿宋" w:cs="Times New Roman"/>
          <w:color w:val="000000"/>
          <w:sz w:val="30"/>
          <w:szCs w:val="30"/>
        </w:rPr>
        <w:t>，</w:t>
      </w:r>
      <w:r>
        <w:rPr>
          <w:rFonts w:hint="eastAsia" w:ascii="仿宋_GB2312" w:hAnsi="仿宋" w:cs="Times New Roman"/>
          <w:color w:val="000000"/>
          <w:sz w:val="30"/>
          <w:szCs w:val="30"/>
        </w:rPr>
        <w:t>按时上交团费，积极参加团的组织生活，自觉执行团的各项决议，关心和投身团组织建设，能对团组织的工作提出建设性意见和建议。（5分）</w:t>
      </w:r>
    </w:p>
    <w:p>
      <w:pPr>
        <w:pStyle w:val="2"/>
        <w:ind w:firstLine="640"/>
        <w:rPr>
          <w:rFonts w:ascii="黑体" w:hAnsi="黑体"/>
        </w:rPr>
      </w:pPr>
      <w:r>
        <w:rPr>
          <w:rFonts w:hint="eastAsia"/>
        </w:rPr>
        <w:t>四、生活作</w:t>
      </w:r>
      <w:r>
        <w:rPr>
          <w:rFonts w:hint="eastAsia" w:ascii="黑体" w:hAnsi="黑体"/>
        </w:rPr>
        <w:t>风（20分）</w:t>
      </w:r>
    </w:p>
    <w:p>
      <w:pPr>
        <w:widowControl w:val="0"/>
        <w:ind w:firstLine="615" w:firstLineChars="205"/>
        <w:rPr>
          <w:rFonts w:ascii="仿宋_GB2312" w:hAnsi="仿宋" w:cs="Times New Roman"/>
          <w:color w:val="000000"/>
          <w:sz w:val="30"/>
          <w:szCs w:val="30"/>
        </w:rPr>
      </w:pPr>
      <w:r>
        <w:rPr>
          <w:rFonts w:hint="eastAsia" w:ascii="仿宋_GB2312" w:hAnsi="仿宋" w:cs="Times New Roman"/>
          <w:color w:val="000000"/>
          <w:sz w:val="30"/>
          <w:szCs w:val="30"/>
        </w:rPr>
        <w:t>1.爱好广泛，积极参加文体活动，个人综合素质较高。（4分）</w:t>
      </w:r>
    </w:p>
    <w:p>
      <w:pPr>
        <w:widowControl w:val="0"/>
        <w:ind w:firstLine="615" w:firstLineChars="205"/>
        <w:rPr>
          <w:rFonts w:ascii="仿宋_GB2312" w:hAnsi="仿宋" w:cs="Times New Roman"/>
          <w:color w:val="000000"/>
          <w:sz w:val="30"/>
          <w:szCs w:val="30"/>
        </w:rPr>
      </w:pPr>
      <w:r>
        <w:rPr>
          <w:rFonts w:hint="eastAsia" w:ascii="仿宋_GB2312" w:hAnsi="仿宋" w:cs="Times New Roman"/>
          <w:color w:val="000000"/>
          <w:sz w:val="30"/>
          <w:szCs w:val="30"/>
        </w:rPr>
        <w:t>2.勤俭节约，吃苦耐劳，合理理财。（4分）</w:t>
      </w:r>
    </w:p>
    <w:p>
      <w:pPr>
        <w:widowControl w:val="0"/>
        <w:ind w:firstLine="615" w:firstLineChars="205"/>
        <w:rPr>
          <w:rFonts w:ascii="仿宋_GB2312" w:hAnsi="仿宋" w:cs="Times New Roman"/>
          <w:color w:val="000000"/>
          <w:sz w:val="30"/>
          <w:szCs w:val="30"/>
        </w:rPr>
      </w:pPr>
      <w:r>
        <w:rPr>
          <w:rFonts w:hint="eastAsia" w:ascii="仿宋_GB2312" w:hAnsi="仿宋" w:cs="Times New Roman"/>
          <w:color w:val="000000"/>
          <w:sz w:val="30"/>
          <w:szCs w:val="30"/>
        </w:rPr>
        <w:t>3.与人友善，乐于助人，在同学中威信较高。（4分）</w:t>
      </w:r>
    </w:p>
    <w:p>
      <w:pPr>
        <w:widowControl w:val="0"/>
        <w:ind w:firstLine="615" w:firstLineChars="205"/>
        <w:rPr>
          <w:rFonts w:ascii="仿宋_GB2312" w:hAnsi="仿宋" w:cs="Times New Roman"/>
          <w:color w:val="000000"/>
          <w:sz w:val="30"/>
          <w:szCs w:val="30"/>
        </w:rPr>
      </w:pPr>
      <w:r>
        <w:rPr>
          <w:rFonts w:hint="eastAsia" w:ascii="仿宋_GB2312" w:hAnsi="仿宋" w:cs="Times New Roman"/>
          <w:color w:val="000000"/>
          <w:sz w:val="30"/>
          <w:szCs w:val="30"/>
        </w:rPr>
        <w:t>4.热爱劳动，有良好的卫生习惯，保持寝室卫生良好。（4分）</w:t>
      </w:r>
    </w:p>
    <w:p>
      <w:pPr>
        <w:widowControl w:val="0"/>
        <w:ind w:firstLine="615" w:firstLineChars="205"/>
        <w:rPr>
          <w:rFonts w:ascii="仿宋_GB2312" w:hAnsi="仿宋" w:cs="Times New Roman"/>
          <w:color w:val="000000"/>
          <w:sz w:val="30"/>
          <w:szCs w:val="30"/>
        </w:rPr>
      </w:pPr>
      <w:r>
        <w:rPr>
          <w:rFonts w:hint="eastAsia" w:ascii="仿宋_GB2312" w:hAnsi="仿宋" w:cs="Times New Roman"/>
          <w:color w:val="000000"/>
          <w:sz w:val="30"/>
          <w:szCs w:val="30"/>
        </w:rPr>
        <w:t>5.能自觉爱护校园环境，增强环保意识，自觉履行保护环境的义务。（4分）</w:t>
      </w:r>
    </w:p>
    <w:p>
      <w:pPr>
        <w:pStyle w:val="2"/>
        <w:ind w:firstLine="640"/>
      </w:pPr>
      <w:r>
        <w:rPr>
          <w:rFonts w:hint="eastAsia"/>
        </w:rPr>
        <w:t>五、其他</w:t>
      </w:r>
    </w:p>
    <w:p>
      <w:pPr>
        <w:widowControl w:val="0"/>
        <w:ind w:firstLine="600"/>
        <w:rPr>
          <w:rFonts w:ascii="仿宋_GB2312" w:hAnsi="仿宋" w:cs="Times New Roman"/>
          <w:color w:val="000000"/>
          <w:sz w:val="30"/>
          <w:szCs w:val="30"/>
        </w:rPr>
      </w:pPr>
      <w:r>
        <w:rPr>
          <w:rFonts w:hint="eastAsia" w:ascii="仿宋_GB2312" w:hAnsi="仿宋" w:cs="Times New Roman"/>
          <w:color w:val="000000"/>
          <w:sz w:val="30"/>
          <w:szCs w:val="30"/>
        </w:rPr>
        <w:t>此项为附加项，如有以下情况，可在原有100分满分基础上另行加分，作为附加分：</w:t>
      </w:r>
    </w:p>
    <w:p>
      <w:pPr>
        <w:widowControl w:val="0"/>
        <w:ind w:firstLine="600"/>
        <w:rPr>
          <w:rFonts w:ascii="仿宋_GB2312" w:hAnsi="仿宋" w:cs="Times New Roman"/>
          <w:color w:val="000000"/>
          <w:sz w:val="30"/>
          <w:szCs w:val="30"/>
        </w:rPr>
      </w:pPr>
      <w:r>
        <w:rPr>
          <w:rFonts w:hint="eastAsia" w:ascii="仿宋_GB2312" w:hAnsi="仿宋" w:cs="Times New Roman"/>
          <w:color w:val="000000"/>
          <w:sz w:val="30"/>
          <w:szCs w:val="30"/>
        </w:rPr>
        <w:t>1.个人或个人主要负责的项目荣获过校级或校级以上荣誉。（国家级加10分，省部级加8分，市厅级加5分，校级加2分,院级加1分）</w:t>
      </w:r>
    </w:p>
    <w:p>
      <w:pPr>
        <w:widowControl w:val="0"/>
        <w:ind w:firstLine="600"/>
        <w:rPr>
          <w:rFonts w:ascii="仿宋_GB2312" w:hAnsi="仿宋" w:cs="Times New Roman"/>
          <w:color w:val="000000"/>
          <w:sz w:val="30"/>
          <w:szCs w:val="30"/>
        </w:rPr>
      </w:pPr>
      <w:r>
        <w:rPr>
          <w:rFonts w:ascii="仿宋_GB2312" w:hAnsi="仿宋" w:cs="Times New Roman"/>
          <w:color w:val="000000"/>
          <w:sz w:val="30"/>
          <w:szCs w:val="30"/>
        </w:rPr>
        <w:t>2.</w:t>
      </w:r>
      <w:r>
        <w:rPr>
          <w:rFonts w:hint="eastAsia" w:ascii="仿宋_GB2312" w:hAnsi="仿宋" w:cs="Times New Roman"/>
          <w:color w:val="000000"/>
          <w:sz w:val="30"/>
          <w:szCs w:val="30"/>
        </w:rPr>
        <w:t>个人先进事迹等曾在相关媒体上报道。（国家级加10分，省部级加8分，市厅级加5分，校级加2分，院级加1分）</w:t>
      </w:r>
    </w:p>
    <w:p>
      <w:pPr>
        <w:widowControl w:val="0"/>
        <w:ind w:firstLine="600"/>
        <w:rPr>
          <w:rFonts w:ascii="仿宋_GB2312" w:hAnsi="仿宋" w:cs="Times New Roman"/>
          <w:color w:val="000000"/>
          <w:sz w:val="30"/>
          <w:szCs w:val="30"/>
        </w:rPr>
      </w:pPr>
      <w:r>
        <w:rPr>
          <w:rFonts w:ascii="仿宋_GB2312" w:hAnsi="仿宋" w:cs="Times New Roman"/>
          <w:color w:val="000000"/>
          <w:sz w:val="30"/>
          <w:szCs w:val="30"/>
        </w:rPr>
        <w:t>3.</w:t>
      </w:r>
      <w:r>
        <w:rPr>
          <w:rFonts w:hint="eastAsia" w:ascii="仿宋_GB2312" w:hAnsi="仿宋" w:cs="Times New Roman"/>
          <w:color w:val="000000"/>
          <w:sz w:val="30"/>
          <w:szCs w:val="30"/>
        </w:rPr>
        <w:t>在当年度全国重大活动中有突出表现的，可加5分。</w:t>
      </w:r>
    </w:p>
    <w:p>
      <w:pPr>
        <w:widowControl w:val="0"/>
        <w:ind w:firstLine="600"/>
        <w:rPr>
          <w:rFonts w:ascii="仿宋_GB2312" w:hAnsi="仿宋" w:cs="Times New Roman"/>
          <w:color w:val="000000"/>
          <w:sz w:val="30"/>
          <w:szCs w:val="30"/>
        </w:rPr>
      </w:pPr>
      <w:r>
        <w:rPr>
          <w:rFonts w:hint="eastAsia" w:ascii="仿宋_GB2312" w:hAnsi="仿宋" w:cs="Times New Roman"/>
          <w:color w:val="000000"/>
          <w:sz w:val="30"/>
          <w:szCs w:val="30"/>
        </w:rPr>
        <w:t>4.无故缺席院团委组织的各级各类团学组织活动一次及以上的个人取消评选资格。</w:t>
      </w:r>
    </w:p>
    <w:p>
      <w:pPr>
        <w:pStyle w:val="2"/>
        <w:ind w:firstLine="640"/>
      </w:pPr>
      <w:r>
        <w:rPr>
          <w:rFonts w:hint="eastAsia"/>
        </w:rPr>
        <w:t>六、附则</w:t>
      </w:r>
    </w:p>
    <w:p>
      <w:pPr>
        <w:widowControl w:val="0"/>
        <w:ind w:firstLine="600"/>
        <w:rPr>
          <w:rFonts w:ascii="仿宋_GB2312" w:hAnsi="仿宋" w:cs="Times New Roman"/>
          <w:color w:val="000000"/>
          <w:sz w:val="30"/>
          <w:szCs w:val="30"/>
        </w:rPr>
      </w:pPr>
      <w:r>
        <w:rPr>
          <w:rFonts w:hint="eastAsia" w:ascii="仿宋_GB2312" w:hAnsi="仿宋" w:cs="Times New Roman"/>
          <w:color w:val="000000"/>
          <w:sz w:val="30"/>
          <w:szCs w:val="30"/>
        </w:rPr>
        <w:t>第（一）至第（四）项为必备条件，未达到条件者不得参评。</w:t>
      </w:r>
    </w:p>
    <w:p>
      <w:pPr>
        <w:widowControl w:val="0"/>
        <w:wordWrap w:val="0"/>
        <w:ind w:firstLine="0" w:firstLineChars="0"/>
        <w:jc w:val="right"/>
        <w:rPr>
          <w:rFonts w:ascii="仿宋_GB2312" w:hAnsi="仿宋" w:cs="Times New Roman"/>
          <w:color w:val="000000"/>
          <w:sz w:val="30"/>
          <w:szCs w:val="30"/>
        </w:rPr>
      </w:pPr>
    </w:p>
    <w:p>
      <w:pPr>
        <w:widowControl w:val="0"/>
        <w:ind w:firstLine="0" w:firstLineChars="0"/>
        <w:jc w:val="right"/>
        <w:rPr>
          <w:rFonts w:ascii="仿宋_GB2312" w:hAnsi="仿宋" w:cs="Times New Roman"/>
          <w:color w:val="000000"/>
          <w:sz w:val="30"/>
          <w:szCs w:val="30"/>
        </w:rPr>
      </w:pPr>
    </w:p>
    <w:p>
      <w:pPr>
        <w:widowControl w:val="0"/>
        <w:ind w:firstLine="0" w:firstLineChars="0"/>
        <w:jc w:val="right"/>
        <w:rPr>
          <w:rFonts w:ascii="仿宋_GB2312" w:hAnsi="仿宋" w:cs="Times New Roman"/>
          <w:color w:val="000000"/>
          <w:sz w:val="30"/>
          <w:szCs w:val="30"/>
        </w:rPr>
      </w:pPr>
    </w:p>
    <w:p>
      <w:pPr>
        <w:widowControl w:val="0"/>
        <w:ind w:firstLine="0" w:firstLineChars="0"/>
        <w:jc w:val="right"/>
        <w:rPr>
          <w:rFonts w:ascii="仿宋_GB2312" w:hAnsi="仿宋" w:cs="Times New Roman"/>
          <w:color w:val="000000"/>
          <w:sz w:val="30"/>
          <w:szCs w:val="30"/>
        </w:rPr>
      </w:pPr>
      <w:r>
        <w:rPr>
          <w:rFonts w:hint="eastAsia" w:ascii="仿宋_GB2312" w:hAnsi="仿宋" w:cs="Times New Roman"/>
          <w:color w:val="000000"/>
          <w:sz w:val="30"/>
          <w:szCs w:val="30"/>
        </w:rPr>
        <w:t>共青团中南财经政法大学</w:t>
      </w:r>
    </w:p>
    <w:p>
      <w:pPr>
        <w:widowControl w:val="0"/>
        <w:ind w:firstLine="0" w:firstLineChars="0"/>
        <w:jc w:val="right"/>
        <w:rPr>
          <w:rFonts w:ascii="仿宋_GB2312" w:hAnsi="仿宋" w:cs="Times New Roman"/>
          <w:color w:val="000000"/>
          <w:sz w:val="30"/>
          <w:szCs w:val="30"/>
        </w:rPr>
      </w:pPr>
      <w:r>
        <w:rPr>
          <w:rFonts w:ascii="仿宋_GB2312" w:hAnsi="仿宋" w:cs="Times New Roman"/>
          <w:color w:val="000000"/>
          <w:sz w:val="30"/>
          <w:szCs w:val="30"/>
        </w:rPr>
        <w:t>公共管理学院委员会</w:t>
      </w:r>
    </w:p>
    <w:p>
      <w:pPr>
        <w:widowControl w:val="0"/>
        <w:ind w:firstLine="0" w:firstLineChars="0"/>
        <w:jc w:val="right"/>
        <w:rPr>
          <w:rFonts w:ascii="仿宋_GB2312" w:hAnsi="仿宋" w:cs="Times New Roman"/>
          <w:color w:val="000000"/>
          <w:sz w:val="30"/>
          <w:szCs w:val="30"/>
        </w:rPr>
      </w:pPr>
      <w:r>
        <w:rPr>
          <w:rFonts w:hint="eastAsia" w:ascii="仿宋_GB2312" w:hAnsi="仿宋" w:cs="Times New Roman"/>
          <w:color w:val="000000"/>
          <w:sz w:val="30"/>
          <w:szCs w:val="30"/>
        </w:rPr>
        <w:t>二○一八年</w:t>
      </w:r>
      <w:r>
        <w:rPr>
          <w:rFonts w:hint="eastAsia" w:ascii="仿宋_GB2312" w:hAnsi="仿宋" w:cs="Times New Roman"/>
          <w:color w:val="000000"/>
          <w:sz w:val="30"/>
          <w:szCs w:val="30"/>
          <w:lang w:eastAsia="zh-CN"/>
        </w:rPr>
        <w:t>五</w:t>
      </w:r>
      <w:r>
        <w:rPr>
          <w:rFonts w:hint="eastAsia" w:ascii="仿宋_GB2312" w:hAnsi="仿宋" w:cs="Times New Roman"/>
          <w:color w:val="000000"/>
          <w:sz w:val="30"/>
          <w:szCs w:val="30"/>
        </w:rPr>
        <w:t>月</w:t>
      </w:r>
      <w:r>
        <w:rPr>
          <w:rFonts w:hint="eastAsia" w:ascii="仿宋_GB2312" w:hAnsi="仿宋" w:cs="Times New Roman"/>
          <w:color w:val="000000"/>
          <w:sz w:val="30"/>
          <w:szCs w:val="30"/>
          <w:lang w:eastAsia="zh-CN"/>
        </w:rPr>
        <w:t>四</w:t>
      </w:r>
      <w:bookmarkStart w:id="0" w:name="_GoBack"/>
      <w:bookmarkEnd w:id="0"/>
      <w:r>
        <w:rPr>
          <w:rFonts w:hint="eastAsia" w:ascii="仿宋_GB2312" w:hAnsi="仿宋" w:cs="Times New Roman"/>
          <w:color w:val="000000"/>
          <w:sz w:val="30"/>
          <w:szCs w:val="30"/>
        </w:rPr>
        <w:t>日</w:t>
      </w:r>
      <w:r>
        <w:rPr>
          <w:rFonts w:ascii="仿宋_GB2312" w:hAnsi="仿宋" w:cs="Times New Roman"/>
          <w:color w:val="000000"/>
          <w:sz w:val="30"/>
          <w:szCs w:val="30"/>
        </w:rPr>
        <w:t xml:space="preserve"> </w:t>
      </w:r>
    </w:p>
    <w:p>
      <w:pPr>
        <w:wordWrap w:val="0"/>
        <w:spacing w:line="465" w:lineRule="atLeast"/>
        <w:ind w:firstLine="560"/>
        <w:jc w:val="center"/>
        <w:rPr>
          <w:rFonts w:ascii="宋体" w:hAnsi="宋体" w:eastAsia="宋体" w:cs="宋体"/>
          <w:color w:val="333333"/>
          <w:kern w:val="0"/>
          <w:sz w:val="21"/>
          <w:szCs w:val="21"/>
        </w:rPr>
      </w:pPr>
      <w:r>
        <w:rPr>
          <w:rFonts w:ascii="仿宋" w:hAnsi="仿宋" w:eastAsia="仿宋" w:cs="Times New Roman"/>
          <w:color w:val="000000"/>
          <w:szCs w:val="28"/>
        </w:rPr>
        <w:br w:type="page"/>
      </w:r>
      <w:r>
        <w:rPr>
          <w:rFonts w:hint="eastAsia" w:ascii="仿宋" w:hAnsi="仿宋" w:eastAsia="仿宋" w:cs="宋体"/>
          <w:b/>
          <w:bCs/>
          <w:color w:val="333333"/>
          <w:kern w:val="0"/>
          <w:sz w:val="30"/>
          <w:szCs w:val="30"/>
        </w:rPr>
        <w:t>“优秀共青团员”申报表</w:t>
      </w:r>
    </w:p>
    <w:tbl>
      <w:tblPr>
        <w:tblStyle w:val="6"/>
        <w:tblW w:w="8475" w:type="dxa"/>
        <w:tblCellSpacing w:w="0" w:type="dxa"/>
        <w:tblInd w:w="10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98"/>
        <w:gridCol w:w="899"/>
        <w:gridCol w:w="328"/>
        <w:gridCol w:w="884"/>
        <w:gridCol w:w="880"/>
        <w:gridCol w:w="525"/>
        <w:gridCol w:w="516"/>
        <w:gridCol w:w="374"/>
        <w:gridCol w:w="715"/>
        <w:gridCol w:w="1408"/>
        <w:gridCol w:w="10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50" w:hRule="atLeast"/>
          <w:tblCellSpacing w:w="0" w:type="dxa"/>
        </w:trPr>
        <w:tc>
          <w:tcPr>
            <w:tcW w:w="8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ordWrap w:val="0"/>
              <w:spacing w:line="300" w:lineRule="atLeast"/>
              <w:ind w:firstLine="0" w:firstLineChars="0"/>
              <w:jc w:val="center"/>
              <w:rPr>
                <w:rFonts w:ascii="宋体" w:hAnsi="宋体" w:eastAsia="宋体" w:cs="宋体"/>
                <w:color w:val="333333"/>
                <w:kern w:val="0"/>
                <w:sz w:val="18"/>
                <w:szCs w:val="18"/>
              </w:rPr>
            </w:pPr>
            <w:r>
              <w:rPr>
                <w:rFonts w:hint="eastAsia" w:ascii="仿宋" w:hAnsi="仿宋" w:eastAsia="仿宋" w:cs="宋体"/>
                <w:color w:val="333333"/>
                <w:kern w:val="0"/>
                <w:sz w:val="24"/>
                <w:szCs w:val="24"/>
              </w:rPr>
              <w:t xml:space="preserve">姓 </w:t>
            </w:r>
            <w:r>
              <w:rPr>
                <w:rFonts w:ascii="Calibri" w:hAnsi="Calibri" w:eastAsia="仿宋" w:cs="Calibri"/>
                <w:color w:val="333333"/>
                <w:kern w:val="0"/>
                <w:sz w:val="24"/>
                <w:szCs w:val="24"/>
              </w:rPr>
              <w:t> </w:t>
            </w:r>
            <w:r>
              <w:rPr>
                <w:rFonts w:hint="eastAsia" w:ascii="仿宋" w:hAnsi="仿宋" w:eastAsia="仿宋" w:cs="宋体"/>
                <w:color w:val="333333"/>
                <w:kern w:val="0"/>
                <w:sz w:val="24"/>
                <w:szCs w:val="24"/>
              </w:rPr>
              <w:t>名</w:t>
            </w:r>
          </w:p>
        </w:tc>
        <w:tc>
          <w:tcPr>
            <w:tcW w:w="1227" w:type="dxa"/>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spacing w:line="240" w:lineRule="auto"/>
              <w:ind w:firstLine="0" w:firstLineChars="0"/>
              <w:jc w:val="left"/>
              <w:rPr>
                <w:rFonts w:ascii="宋体" w:hAnsi="宋体" w:eastAsia="宋体" w:cs="宋体"/>
                <w:color w:val="333333"/>
                <w:kern w:val="0"/>
                <w:sz w:val="18"/>
                <w:szCs w:val="18"/>
              </w:rPr>
            </w:pPr>
          </w:p>
        </w:tc>
        <w:tc>
          <w:tcPr>
            <w:tcW w:w="884"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ordWrap w:val="0"/>
              <w:spacing w:line="300" w:lineRule="atLeast"/>
              <w:ind w:firstLine="0" w:firstLineChars="0"/>
              <w:jc w:val="center"/>
              <w:rPr>
                <w:rFonts w:ascii="宋体" w:hAnsi="宋体" w:eastAsia="宋体" w:cs="宋体"/>
                <w:color w:val="333333"/>
                <w:kern w:val="0"/>
                <w:sz w:val="18"/>
                <w:szCs w:val="18"/>
              </w:rPr>
            </w:pPr>
            <w:r>
              <w:rPr>
                <w:rFonts w:hint="eastAsia" w:ascii="仿宋" w:hAnsi="仿宋" w:eastAsia="仿宋" w:cs="宋体"/>
                <w:color w:val="333333"/>
                <w:kern w:val="0"/>
                <w:sz w:val="24"/>
                <w:szCs w:val="24"/>
              </w:rPr>
              <w:t xml:space="preserve">性 </w:t>
            </w:r>
            <w:r>
              <w:rPr>
                <w:rFonts w:ascii="Calibri" w:hAnsi="Calibri" w:eastAsia="仿宋" w:cs="Calibri"/>
                <w:color w:val="333333"/>
                <w:kern w:val="0"/>
                <w:sz w:val="24"/>
                <w:szCs w:val="24"/>
              </w:rPr>
              <w:t> </w:t>
            </w:r>
            <w:r>
              <w:rPr>
                <w:rFonts w:hint="eastAsia" w:ascii="仿宋" w:hAnsi="仿宋" w:eastAsia="仿宋" w:cs="宋体"/>
                <w:color w:val="333333"/>
                <w:kern w:val="0"/>
                <w:sz w:val="24"/>
                <w:szCs w:val="24"/>
              </w:rPr>
              <w:t>别</w:t>
            </w:r>
          </w:p>
        </w:tc>
        <w:tc>
          <w:tcPr>
            <w:tcW w:w="88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spacing w:line="240" w:lineRule="auto"/>
              <w:ind w:firstLine="0" w:firstLineChars="0"/>
              <w:jc w:val="left"/>
              <w:rPr>
                <w:rFonts w:ascii="宋体" w:hAnsi="宋体" w:eastAsia="宋体" w:cs="宋体"/>
                <w:color w:val="333333"/>
                <w:kern w:val="0"/>
                <w:sz w:val="18"/>
                <w:szCs w:val="18"/>
              </w:rPr>
            </w:pPr>
          </w:p>
        </w:tc>
        <w:tc>
          <w:tcPr>
            <w:tcW w:w="1041" w:type="dxa"/>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ordWrap w:val="0"/>
              <w:spacing w:line="300" w:lineRule="atLeast"/>
              <w:ind w:firstLine="0" w:firstLineChars="0"/>
              <w:jc w:val="center"/>
              <w:rPr>
                <w:rFonts w:ascii="宋体" w:hAnsi="宋体" w:eastAsia="宋体" w:cs="宋体"/>
                <w:color w:val="333333"/>
                <w:kern w:val="0"/>
                <w:sz w:val="18"/>
                <w:szCs w:val="18"/>
              </w:rPr>
            </w:pPr>
            <w:r>
              <w:rPr>
                <w:rFonts w:hint="eastAsia" w:ascii="仿宋" w:hAnsi="仿宋" w:eastAsia="仿宋" w:cs="宋体"/>
                <w:color w:val="333333"/>
                <w:kern w:val="0"/>
                <w:sz w:val="24"/>
                <w:szCs w:val="24"/>
              </w:rPr>
              <w:t xml:space="preserve">年 </w:t>
            </w:r>
            <w:r>
              <w:rPr>
                <w:rFonts w:ascii="Calibri" w:hAnsi="Calibri" w:eastAsia="仿宋" w:cs="Calibri"/>
                <w:color w:val="333333"/>
                <w:kern w:val="0"/>
                <w:sz w:val="24"/>
                <w:szCs w:val="24"/>
              </w:rPr>
              <w:t> </w:t>
            </w:r>
            <w:r>
              <w:rPr>
                <w:rFonts w:hint="eastAsia" w:ascii="仿宋" w:hAnsi="仿宋" w:eastAsia="仿宋" w:cs="宋体"/>
                <w:color w:val="333333"/>
                <w:kern w:val="0"/>
                <w:sz w:val="24"/>
                <w:szCs w:val="24"/>
              </w:rPr>
              <w:t>龄</w:t>
            </w:r>
          </w:p>
        </w:tc>
        <w:tc>
          <w:tcPr>
            <w:tcW w:w="1089" w:type="dxa"/>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spacing w:line="240" w:lineRule="auto"/>
              <w:ind w:firstLine="0" w:firstLineChars="0"/>
              <w:jc w:val="left"/>
              <w:rPr>
                <w:rFonts w:ascii="宋体" w:hAnsi="宋体" w:eastAsia="宋体" w:cs="宋体"/>
                <w:color w:val="333333"/>
                <w:kern w:val="0"/>
                <w:sz w:val="18"/>
                <w:szCs w:val="18"/>
              </w:rPr>
            </w:pPr>
          </w:p>
        </w:tc>
        <w:tc>
          <w:tcPr>
            <w:tcW w:w="1408"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ordWrap w:val="0"/>
              <w:spacing w:line="300" w:lineRule="atLeast"/>
              <w:ind w:firstLine="0" w:firstLineChars="0"/>
              <w:jc w:val="center"/>
              <w:rPr>
                <w:rFonts w:ascii="宋体" w:hAnsi="宋体" w:eastAsia="宋体" w:cs="宋体"/>
                <w:color w:val="333333"/>
                <w:kern w:val="0"/>
                <w:sz w:val="18"/>
                <w:szCs w:val="18"/>
              </w:rPr>
            </w:pPr>
            <w:r>
              <w:rPr>
                <w:rFonts w:hint="eastAsia" w:ascii="仿宋" w:hAnsi="仿宋" w:eastAsia="仿宋" w:cs="宋体"/>
                <w:color w:val="333333"/>
                <w:kern w:val="0"/>
                <w:sz w:val="24"/>
                <w:szCs w:val="24"/>
              </w:rPr>
              <w:t>政治面貌</w:t>
            </w:r>
          </w:p>
        </w:tc>
        <w:tc>
          <w:tcPr>
            <w:tcW w:w="1048"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spacing w:line="240" w:lineRule="auto"/>
              <w:ind w:firstLine="0" w:firstLineChars="0"/>
              <w:jc w:val="left"/>
              <w:rPr>
                <w:rFonts w:ascii="宋体" w:hAnsi="宋体" w:eastAsia="宋体" w:cs="宋体"/>
                <w:color w:val="333333"/>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65" w:hRule="atLeast"/>
          <w:tblCellSpacing w:w="0" w:type="dxa"/>
        </w:trPr>
        <w:tc>
          <w:tcPr>
            <w:tcW w:w="179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ordWrap w:val="0"/>
              <w:spacing w:line="300" w:lineRule="atLeast"/>
              <w:ind w:firstLine="0" w:firstLineChars="0"/>
              <w:jc w:val="center"/>
              <w:rPr>
                <w:rFonts w:ascii="宋体" w:hAnsi="宋体" w:eastAsia="宋体" w:cs="宋体"/>
                <w:color w:val="333333"/>
                <w:kern w:val="0"/>
                <w:sz w:val="18"/>
                <w:szCs w:val="18"/>
              </w:rPr>
            </w:pPr>
            <w:r>
              <w:rPr>
                <w:rFonts w:hint="eastAsia" w:ascii="仿宋" w:hAnsi="仿宋" w:eastAsia="仿宋" w:cs="宋体"/>
                <w:color w:val="333333"/>
                <w:kern w:val="0"/>
                <w:sz w:val="24"/>
                <w:szCs w:val="24"/>
              </w:rPr>
              <w:t>所在团支部</w:t>
            </w:r>
          </w:p>
        </w:tc>
        <w:tc>
          <w:tcPr>
            <w:tcW w:w="4222" w:type="dxa"/>
            <w:gridSpan w:val="7"/>
            <w:tcBorders>
              <w:top w:val="nil"/>
              <w:left w:val="nil"/>
              <w:bottom w:val="single" w:color="auto" w:sz="6" w:space="0"/>
              <w:right w:val="single" w:color="auto" w:sz="6" w:space="0"/>
            </w:tcBorders>
            <w:tcMar>
              <w:top w:w="0" w:type="dxa"/>
              <w:left w:w="105" w:type="dxa"/>
              <w:bottom w:w="0" w:type="dxa"/>
              <w:right w:w="105" w:type="dxa"/>
            </w:tcMar>
            <w:vAlign w:val="center"/>
          </w:tcPr>
          <w:p>
            <w:pPr>
              <w:spacing w:line="240" w:lineRule="auto"/>
              <w:ind w:firstLine="0" w:firstLineChars="0"/>
              <w:jc w:val="left"/>
              <w:rPr>
                <w:rFonts w:ascii="宋体" w:hAnsi="宋体" w:eastAsia="宋体" w:cs="宋体"/>
                <w:color w:val="333333"/>
                <w:kern w:val="0"/>
                <w:sz w:val="18"/>
                <w:szCs w:val="18"/>
              </w:rPr>
            </w:pPr>
          </w:p>
        </w:tc>
        <w:tc>
          <w:tcPr>
            <w:tcW w:w="1408" w:type="dxa"/>
            <w:tcBorders>
              <w:top w:val="nil"/>
              <w:left w:val="nil"/>
              <w:bottom w:val="single" w:color="auto" w:sz="6" w:space="0"/>
              <w:right w:val="single" w:color="auto" w:sz="6" w:space="0"/>
            </w:tcBorders>
            <w:tcMar>
              <w:top w:w="0" w:type="dxa"/>
              <w:left w:w="105" w:type="dxa"/>
              <w:bottom w:w="0" w:type="dxa"/>
              <w:right w:w="105" w:type="dxa"/>
            </w:tcMar>
            <w:vAlign w:val="center"/>
          </w:tcPr>
          <w:p>
            <w:pPr>
              <w:wordWrap w:val="0"/>
              <w:spacing w:line="300" w:lineRule="atLeast"/>
              <w:ind w:firstLine="0" w:firstLineChars="0"/>
              <w:jc w:val="center"/>
              <w:rPr>
                <w:rFonts w:ascii="宋体" w:hAnsi="宋体" w:eastAsia="宋体" w:cs="宋体"/>
                <w:color w:val="333333"/>
                <w:kern w:val="0"/>
                <w:sz w:val="18"/>
                <w:szCs w:val="18"/>
              </w:rPr>
            </w:pPr>
            <w:r>
              <w:rPr>
                <w:rFonts w:hint="eastAsia" w:ascii="仿宋" w:hAnsi="仿宋" w:eastAsia="仿宋" w:cs="宋体"/>
                <w:color w:val="333333"/>
                <w:kern w:val="0"/>
                <w:sz w:val="24"/>
                <w:szCs w:val="24"/>
              </w:rPr>
              <w:t>现任职务</w:t>
            </w:r>
          </w:p>
        </w:tc>
        <w:tc>
          <w:tcPr>
            <w:tcW w:w="1048" w:type="dxa"/>
            <w:tcBorders>
              <w:top w:val="nil"/>
              <w:left w:val="nil"/>
              <w:bottom w:val="single" w:color="auto" w:sz="6" w:space="0"/>
              <w:right w:val="single" w:color="auto" w:sz="6" w:space="0"/>
            </w:tcBorders>
            <w:tcMar>
              <w:top w:w="0" w:type="dxa"/>
              <w:left w:w="105" w:type="dxa"/>
              <w:bottom w:w="0" w:type="dxa"/>
              <w:right w:w="105" w:type="dxa"/>
            </w:tcMar>
            <w:vAlign w:val="center"/>
          </w:tcPr>
          <w:p>
            <w:pPr>
              <w:spacing w:line="240" w:lineRule="auto"/>
              <w:ind w:firstLine="0" w:firstLineChars="0"/>
              <w:jc w:val="left"/>
              <w:rPr>
                <w:rFonts w:ascii="宋体" w:hAnsi="宋体" w:eastAsia="宋体" w:cs="宋体"/>
                <w:color w:val="333333"/>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3656" w:hRule="atLeast"/>
          <w:tblCellSpacing w:w="0" w:type="dxa"/>
        </w:trPr>
        <w:tc>
          <w:tcPr>
            <w:tcW w:w="89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360" w:lineRule="atLeast"/>
              <w:ind w:firstLine="0" w:firstLineChars="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 xml:space="preserve">主 </w:t>
            </w:r>
          </w:p>
          <w:p>
            <w:pPr>
              <w:spacing w:line="360" w:lineRule="atLeast"/>
              <w:ind w:firstLine="0" w:firstLineChars="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要</w:t>
            </w:r>
          </w:p>
          <w:p>
            <w:pPr>
              <w:spacing w:line="360" w:lineRule="atLeast"/>
              <w:ind w:firstLine="0" w:firstLineChars="0"/>
              <w:jc w:val="center"/>
              <w:rPr>
                <w:rFonts w:ascii="Calibri" w:hAnsi="Calibri" w:eastAsia="仿宋" w:cs="Calibri"/>
                <w:color w:val="333333"/>
                <w:kern w:val="0"/>
                <w:sz w:val="24"/>
                <w:szCs w:val="24"/>
              </w:rPr>
            </w:pPr>
            <w:r>
              <w:rPr>
                <w:rFonts w:hint="eastAsia" w:ascii="仿宋" w:hAnsi="仿宋" w:eastAsia="仿宋" w:cs="宋体"/>
                <w:color w:val="333333"/>
                <w:kern w:val="0"/>
                <w:sz w:val="24"/>
                <w:szCs w:val="24"/>
              </w:rPr>
              <w:t>事</w:t>
            </w:r>
          </w:p>
          <w:p>
            <w:pPr>
              <w:spacing w:line="360" w:lineRule="atLeast"/>
              <w:ind w:firstLine="0" w:firstLineChars="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迹</w:t>
            </w:r>
          </w:p>
        </w:tc>
        <w:tc>
          <w:tcPr>
            <w:tcW w:w="7577" w:type="dxa"/>
            <w:gridSpan w:val="10"/>
            <w:tcBorders>
              <w:top w:val="nil"/>
              <w:left w:val="nil"/>
              <w:bottom w:val="single" w:color="auto" w:sz="6" w:space="0"/>
              <w:right w:val="single" w:color="auto" w:sz="6" w:space="0"/>
            </w:tcBorders>
            <w:tcMar>
              <w:top w:w="0" w:type="dxa"/>
              <w:left w:w="105" w:type="dxa"/>
              <w:bottom w:w="0" w:type="dxa"/>
              <w:right w:w="105" w:type="dxa"/>
            </w:tcMar>
            <w:vAlign w:val="center"/>
          </w:tcPr>
          <w:p>
            <w:pPr>
              <w:spacing w:line="240" w:lineRule="auto"/>
              <w:ind w:firstLine="0" w:firstLineChars="0"/>
              <w:jc w:val="left"/>
              <w:rPr>
                <w:rFonts w:ascii="宋体" w:hAnsi="宋体" w:eastAsia="宋体" w:cs="宋体"/>
                <w:color w:val="333333"/>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3063" w:hRule="atLeast"/>
          <w:tblCellSpacing w:w="0" w:type="dxa"/>
        </w:trPr>
        <w:tc>
          <w:tcPr>
            <w:tcW w:w="89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360" w:lineRule="atLeast"/>
              <w:ind w:firstLine="0" w:firstLineChars="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曾</w:t>
            </w:r>
          </w:p>
          <w:p>
            <w:pPr>
              <w:spacing w:line="360" w:lineRule="atLeast"/>
              <w:ind w:firstLine="0" w:firstLineChars="0"/>
              <w:jc w:val="center"/>
              <w:rPr>
                <w:rFonts w:ascii="Calibri" w:hAnsi="Calibri" w:eastAsia="仿宋" w:cs="Calibri"/>
                <w:color w:val="333333"/>
                <w:kern w:val="0"/>
                <w:sz w:val="24"/>
                <w:szCs w:val="24"/>
              </w:rPr>
            </w:pPr>
            <w:r>
              <w:rPr>
                <w:rFonts w:hint="eastAsia" w:ascii="仿宋" w:hAnsi="仿宋" w:eastAsia="仿宋" w:cs="宋体"/>
                <w:color w:val="333333"/>
                <w:kern w:val="0"/>
                <w:sz w:val="24"/>
                <w:szCs w:val="24"/>
              </w:rPr>
              <w:t>获</w:t>
            </w:r>
          </w:p>
          <w:p>
            <w:pPr>
              <w:spacing w:line="360" w:lineRule="atLeast"/>
              <w:ind w:firstLine="0" w:firstLineChars="0"/>
              <w:jc w:val="center"/>
              <w:rPr>
                <w:rFonts w:ascii="Calibri" w:hAnsi="Calibri" w:eastAsia="仿宋" w:cs="Calibri"/>
                <w:color w:val="333333"/>
                <w:kern w:val="0"/>
                <w:sz w:val="24"/>
                <w:szCs w:val="24"/>
              </w:rPr>
            </w:pPr>
            <w:r>
              <w:rPr>
                <w:rFonts w:hint="eastAsia" w:ascii="仿宋" w:hAnsi="仿宋" w:eastAsia="仿宋" w:cs="宋体"/>
                <w:color w:val="333333"/>
                <w:kern w:val="0"/>
                <w:sz w:val="24"/>
                <w:szCs w:val="24"/>
              </w:rPr>
              <w:t>奖</w:t>
            </w:r>
          </w:p>
          <w:p>
            <w:pPr>
              <w:wordWrap w:val="0"/>
              <w:spacing w:line="360" w:lineRule="atLeast"/>
              <w:ind w:firstLine="0" w:firstLineChars="0"/>
              <w:jc w:val="center"/>
              <w:rPr>
                <w:rFonts w:ascii="宋体" w:hAnsi="宋体" w:eastAsia="宋体" w:cs="宋体"/>
                <w:color w:val="333333"/>
                <w:kern w:val="0"/>
                <w:sz w:val="18"/>
                <w:szCs w:val="18"/>
              </w:rPr>
            </w:pPr>
            <w:r>
              <w:rPr>
                <w:rFonts w:hint="eastAsia" w:ascii="仿宋" w:hAnsi="仿宋" w:eastAsia="仿宋" w:cs="宋体"/>
                <w:color w:val="333333"/>
                <w:kern w:val="0"/>
                <w:sz w:val="24"/>
                <w:szCs w:val="24"/>
              </w:rPr>
              <w:t>励</w:t>
            </w:r>
          </w:p>
        </w:tc>
        <w:tc>
          <w:tcPr>
            <w:tcW w:w="7577" w:type="dxa"/>
            <w:gridSpan w:val="10"/>
            <w:tcBorders>
              <w:top w:val="nil"/>
              <w:left w:val="nil"/>
              <w:bottom w:val="single" w:color="auto" w:sz="6" w:space="0"/>
              <w:right w:val="single" w:color="auto" w:sz="6" w:space="0"/>
            </w:tcBorders>
            <w:tcMar>
              <w:top w:w="0" w:type="dxa"/>
              <w:left w:w="105" w:type="dxa"/>
              <w:bottom w:w="0" w:type="dxa"/>
              <w:right w:w="105" w:type="dxa"/>
            </w:tcMar>
            <w:vAlign w:val="center"/>
          </w:tcPr>
          <w:p>
            <w:pPr>
              <w:spacing w:line="240" w:lineRule="auto"/>
              <w:ind w:firstLine="0" w:firstLineChars="0"/>
              <w:jc w:val="left"/>
              <w:rPr>
                <w:rFonts w:ascii="宋体" w:hAnsi="宋体" w:eastAsia="宋体" w:cs="宋体"/>
                <w:color w:val="333333"/>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2731" w:hRule="atLeast"/>
          <w:tblCellSpacing w:w="0" w:type="dxa"/>
        </w:trPr>
        <w:tc>
          <w:tcPr>
            <w:tcW w:w="89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ordWrap w:val="0"/>
              <w:spacing w:line="360" w:lineRule="atLeast"/>
              <w:ind w:firstLine="0" w:firstLineChars="0"/>
              <w:jc w:val="center"/>
              <w:rPr>
                <w:rFonts w:ascii="宋体" w:hAnsi="宋体" w:eastAsia="宋体" w:cs="宋体"/>
                <w:color w:val="333333"/>
                <w:kern w:val="0"/>
                <w:sz w:val="18"/>
                <w:szCs w:val="18"/>
              </w:rPr>
            </w:pPr>
            <w:r>
              <w:rPr>
                <w:rFonts w:hint="eastAsia" w:ascii="仿宋" w:hAnsi="仿宋" w:eastAsia="仿宋" w:cs="宋体"/>
                <w:color w:val="333333"/>
                <w:kern w:val="0"/>
                <w:sz w:val="24"/>
                <w:szCs w:val="24"/>
              </w:rPr>
              <w:t xml:space="preserve"> 团 支</w:t>
            </w:r>
          </w:p>
          <w:p>
            <w:pPr>
              <w:wordWrap w:val="0"/>
              <w:spacing w:line="360" w:lineRule="atLeast"/>
              <w:ind w:firstLine="0" w:firstLineChars="0"/>
              <w:jc w:val="center"/>
              <w:rPr>
                <w:rFonts w:ascii="宋体" w:hAnsi="宋体" w:eastAsia="宋体" w:cs="宋体"/>
                <w:color w:val="333333"/>
                <w:kern w:val="0"/>
                <w:sz w:val="18"/>
                <w:szCs w:val="18"/>
              </w:rPr>
            </w:pPr>
            <w:r>
              <w:rPr>
                <w:rFonts w:hint="eastAsia" w:ascii="仿宋" w:hAnsi="仿宋" w:eastAsia="仿宋" w:cs="宋体"/>
                <w:color w:val="333333"/>
                <w:kern w:val="0"/>
                <w:sz w:val="24"/>
                <w:szCs w:val="24"/>
              </w:rPr>
              <w:t>部</w:t>
            </w:r>
          </w:p>
          <w:p>
            <w:pPr>
              <w:wordWrap w:val="0"/>
              <w:spacing w:line="360" w:lineRule="atLeast"/>
              <w:ind w:firstLine="0" w:firstLineChars="0"/>
              <w:jc w:val="center"/>
              <w:rPr>
                <w:rFonts w:ascii="宋体" w:hAnsi="宋体" w:eastAsia="宋体" w:cs="宋体"/>
                <w:color w:val="333333"/>
                <w:kern w:val="0"/>
                <w:sz w:val="18"/>
                <w:szCs w:val="18"/>
              </w:rPr>
            </w:pPr>
            <w:r>
              <w:rPr>
                <w:rFonts w:hint="eastAsia" w:ascii="仿宋" w:hAnsi="仿宋" w:eastAsia="仿宋" w:cs="宋体"/>
                <w:color w:val="333333"/>
                <w:kern w:val="0"/>
                <w:sz w:val="24"/>
                <w:szCs w:val="24"/>
              </w:rPr>
              <w:t>意</w:t>
            </w:r>
          </w:p>
          <w:p>
            <w:pPr>
              <w:wordWrap w:val="0"/>
              <w:spacing w:line="360" w:lineRule="atLeast"/>
              <w:ind w:firstLine="0" w:firstLineChars="0"/>
              <w:jc w:val="center"/>
              <w:rPr>
                <w:rFonts w:ascii="宋体" w:hAnsi="宋体" w:eastAsia="宋体" w:cs="宋体"/>
                <w:color w:val="333333"/>
                <w:kern w:val="0"/>
                <w:sz w:val="18"/>
                <w:szCs w:val="18"/>
              </w:rPr>
            </w:pPr>
            <w:r>
              <w:rPr>
                <w:rFonts w:hint="eastAsia" w:ascii="仿宋" w:hAnsi="仿宋" w:eastAsia="仿宋" w:cs="宋体"/>
                <w:color w:val="333333"/>
                <w:kern w:val="0"/>
                <w:sz w:val="24"/>
                <w:szCs w:val="24"/>
              </w:rPr>
              <w:t>见</w:t>
            </w:r>
          </w:p>
        </w:tc>
        <w:tc>
          <w:tcPr>
            <w:tcW w:w="3516" w:type="dxa"/>
            <w:gridSpan w:val="5"/>
            <w:tcBorders>
              <w:top w:val="nil"/>
              <w:left w:val="nil"/>
              <w:bottom w:val="single" w:color="auto" w:sz="6" w:space="0"/>
              <w:right w:val="single" w:color="auto" w:sz="6" w:space="0"/>
            </w:tcBorders>
            <w:tcMar>
              <w:top w:w="0" w:type="dxa"/>
              <w:left w:w="105" w:type="dxa"/>
              <w:bottom w:w="0" w:type="dxa"/>
              <w:right w:w="105" w:type="dxa"/>
            </w:tcMar>
            <w:vAlign w:val="center"/>
          </w:tcPr>
          <w:p>
            <w:pPr>
              <w:wordWrap w:val="0"/>
              <w:spacing w:line="360" w:lineRule="atLeast"/>
              <w:ind w:firstLine="840" w:firstLineChars="0"/>
              <w:jc w:val="center"/>
              <w:rPr>
                <w:rFonts w:ascii="宋体" w:hAnsi="宋体" w:eastAsia="宋体" w:cs="宋体"/>
                <w:color w:val="333333"/>
                <w:kern w:val="0"/>
                <w:sz w:val="18"/>
                <w:szCs w:val="18"/>
              </w:rPr>
            </w:pPr>
            <w:r>
              <w:rPr>
                <w:rFonts w:hint="eastAsia" w:ascii="仿宋" w:hAnsi="仿宋" w:eastAsia="仿宋" w:cs="宋体"/>
                <w:color w:val="333333"/>
                <w:kern w:val="0"/>
                <w:sz w:val="24"/>
                <w:szCs w:val="24"/>
              </w:rPr>
              <w:t>团支书签字：</w:t>
            </w:r>
          </w:p>
          <w:p>
            <w:pPr>
              <w:wordWrap w:val="0"/>
              <w:spacing w:line="360" w:lineRule="atLeast"/>
              <w:ind w:firstLine="1440" w:firstLineChars="0"/>
              <w:jc w:val="center"/>
              <w:rPr>
                <w:rFonts w:ascii="宋体" w:hAnsi="宋体" w:eastAsia="宋体" w:cs="宋体"/>
                <w:color w:val="333333"/>
                <w:kern w:val="0"/>
                <w:sz w:val="18"/>
                <w:szCs w:val="18"/>
              </w:rPr>
            </w:pPr>
            <w:r>
              <w:rPr>
                <w:rFonts w:hint="eastAsia" w:ascii="仿宋" w:hAnsi="仿宋" w:eastAsia="仿宋" w:cs="宋体"/>
                <w:color w:val="333333"/>
                <w:kern w:val="0"/>
                <w:sz w:val="24"/>
                <w:szCs w:val="24"/>
              </w:rPr>
              <w:t xml:space="preserve">年 </w:t>
            </w:r>
            <w:r>
              <w:rPr>
                <w:rFonts w:ascii="Calibri" w:hAnsi="Calibri" w:eastAsia="仿宋" w:cs="Calibri"/>
                <w:color w:val="333333"/>
                <w:kern w:val="0"/>
                <w:sz w:val="24"/>
                <w:szCs w:val="24"/>
              </w:rPr>
              <w:t> </w:t>
            </w:r>
            <w:r>
              <w:rPr>
                <w:rFonts w:hint="eastAsia" w:ascii="仿宋" w:hAnsi="仿宋" w:eastAsia="仿宋" w:cs="宋体"/>
                <w:color w:val="333333"/>
                <w:kern w:val="0"/>
                <w:sz w:val="24"/>
                <w:szCs w:val="24"/>
              </w:rPr>
              <w:t xml:space="preserve">月 </w:t>
            </w:r>
            <w:r>
              <w:rPr>
                <w:rFonts w:ascii="Calibri" w:hAnsi="Calibri" w:eastAsia="仿宋" w:cs="Calibri"/>
                <w:color w:val="333333"/>
                <w:kern w:val="0"/>
                <w:sz w:val="24"/>
                <w:szCs w:val="24"/>
              </w:rPr>
              <w:t> </w:t>
            </w:r>
            <w:r>
              <w:rPr>
                <w:rFonts w:hint="eastAsia" w:ascii="仿宋" w:hAnsi="仿宋" w:eastAsia="仿宋" w:cs="宋体"/>
                <w:color w:val="333333"/>
                <w:kern w:val="0"/>
                <w:sz w:val="24"/>
                <w:szCs w:val="24"/>
              </w:rPr>
              <w:t>日</w:t>
            </w:r>
          </w:p>
        </w:tc>
        <w:tc>
          <w:tcPr>
            <w:tcW w:w="890"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ordWrap w:val="0"/>
              <w:spacing w:line="360" w:lineRule="atLeast"/>
              <w:ind w:left="120" w:right="120" w:firstLine="0" w:firstLineChars="0"/>
              <w:jc w:val="center"/>
              <w:rPr>
                <w:rFonts w:ascii="宋体" w:hAnsi="宋体" w:eastAsia="宋体" w:cs="宋体"/>
                <w:color w:val="333333"/>
                <w:kern w:val="0"/>
                <w:sz w:val="18"/>
                <w:szCs w:val="18"/>
              </w:rPr>
            </w:pPr>
            <w:r>
              <w:rPr>
                <w:rFonts w:hint="eastAsia" w:ascii="仿宋" w:hAnsi="仿宋" w:eastAsia="仿宋" w:cs="宋体"/>
                <w:color w:val="333333"/>
                <w:kern w:val="0"/>
                <w:sz w:val="24"/>
                <w:szCs w:val="24"/>
              </w:rPr>
              <w:t>分团委意见</w:t>
            </w:r>
          </w:p>
        </w:tc>
        <w:tc>
          <w:tcPr>
            <w:tcW w:w="3171"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ordWrap w:val="0"/>
              <w:spacing w:line="360" w:lineRule="atLeast"/>
              <w:ind w:firstLine="360" w:firstLineChars="0"/>
              <w:jc w:val="center"/>
              <w:rPr>
                <w:rFonts w:ascii="宋体" w:hAnsi="宋体" w:eastAsia="宋体" w:cs="宋体"/>
                <w:color w:val="333333"/>
                <w:kern w:val="0"/>
                <w:sz w:val="18"/>
                <w:szCs w:val="18"/>
              </w:rPr>
            </w:pPr>
            <w:r>
              <w:rPr>
                <w:rFonts w:hint="eastAsia" w:ascii="仿宋" w:hAnsi="仿宋" w:eastAsia="仿宋" w:cs="宋体"/>
                <w:color w:val="333333"/>
                <w:kern w:val="0"/>
                <w:sz w:val="24"/>
                <w:szCs w:val="24"/>
              </w:rPr>
              <w:t>（签章）：</w:t>
            </w:r>
          </w:p>
          <w:p>
            <w:pPr>
              <w:wordWrap w:val="0"/>
              <w:spacing w:line="360" w:lineRule="atLeast"/>
              <w:ind w:firstLine="0" w:firstLineChars="0"/>
              <w:jc w:val="center"/>
              <w:rPr>
                <w:rFonts w:ascii="宋体" w:hAnsi="宋体" w:eastAsia="宋体" w:cs="宋体"/>
                <w:color w:val="333333"/>
                <w:kern w:val="0"/>
                <w:sz w:val="18"/>
                <w:szCs w:val="18"/>
              </w:rPr>
            </w:pPr>
            <w:r>
              <w:rPr>
                <w:rFonts w:hint="eastAsia" w:ascii="仿宋" w:hAnsi="仿宋" w:eastAsia="仿宋" w:cs="宋体"/>
                <w:color w:val="333333"/>
                <w:kern w:val="0"/>
                <w:sz w:val="24"/>
                <w:szCs w:val="24"/>
              </w:rPr>
              <w:t xml:space="preserve">年 </w:t>
            </w:r>
            <w:r>
              <w:rPr>
                <w:rFonts w:ascii="Calibri" w:hAnsi="Calibri" w:eastAsia="仿宋" w:cs="Calibri"/>
                <w:color w:val="333333"/>
                <w:kern w:val="0"/>
                <w:sz w:val="24"/>
                <w:szCs w:val="24"/>
              </w:rPr>
              <w:t> </w:t>
            </w:r>
            <w:r>
              <w:rPr>
                <w:rFonts w:hint="eastAsia" w:ascii="仿宋" w:hAnsi="仿宋" w:eastAsia="仿宋" w:cs="宋体"/>
                <w:color w:val="333333"/>
                <w:kern w:val="0"/>
                <w:sz w:val="24"/>
                <w:szCs w:val="24"/>
              </w:rPr>
              <w:t xml:space="preserve">月 </w:t>
            </w:r>
            <w:r>
              <w:rPr>
                <w:rFonts w:ascii="Calibri" w:hAnsi="Calibri" w:eastAsia="仿宋" w:cs="Calibri"/>
                <w:color w:val="333333"/>
                <w:kern w:val="0"/>
                <w:sz w:val="24"/>
                <w:szCs w:val="24"/>
              </w:rPr>
              <w:t> </w:t>
            </w:r>
            <w:r>
              <w:rPr>
                <w:rFonts w:hint="eastAsia" w:ascii="仿宋" w:hAnsi="仿宋" w:eastAsia="仿宋" w:cs="宋体"/>
                <w:color w:val="333333"/>
                <w:kern w:val="0"/>
                <w:sz w:val="24"/>
                <w:szCs w:val="24"/>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720" w:hRule="atLeast"/>
          <w:tblCellSpacing w:w="0" w:type="dxa"/>
        </w:trPr>
        <w:tc>
          <w:tcPr>
            <w:tcW w:w="89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ordWrap w:val="0"/>
              <w:spacing w:line="360" w:lineRule="atLeast"/>
              <w:ind w:firstLine="0" w:firstLineChars="0"/>
              <w:jc w:val="center"/>
              <w:rPr>
                <w:rFonts w:ascii="宋体" w:hAnsi="宋体" w:eastAsia="宋体" w:cs="宋体"/>
                <w:color w:val="333333"/>
                <w:kern w:val="0"/>
                <w:sz w:val="18"/>
                <w:szCs w:val="18"/>
              </w:rPr>
            </w:pPr>
            <w:r>
              <w:rPr>
                <w:rFonts w:hint="eastAsia" w:ascii="仿宋" w:hAnsi="仿宋" w:eastAsia="仿宋" w:cs="宋体"/>
                <w:color w:val="333333"/>
                <w:kern w:val="0"/>
                <w:sz w:val="24"/>
                <w:szCs w:val="24"/>
              </w:rPr>
              <w:t>备</w:t>
            </w:r>
          </w:p>
          <w:p>
            <w:pPr>
              <w:wordWrap w:val="0"/>
              <w:spacing w:line="360" w:lineRule="atLeast"/>
              <w:ind w:firstLine="0" w:firstLineChars="0"/>
              <w:jc w:val="center"/>
              <w:rPr>
                <w:rFonts w:ascii="宋体" w:hAnsi="宋体" w:eastAsia="宋体" w:cs="宋体"/>
                <w:color w:val="333333"/>
                <w:kern w:val="0"/>
                <w:sz w:val="18"/>
                <w:szCs w:val="18"/>
              </w:rPr>
            </w:pPr>
            <w:r>
              <w:rPr>
                <w:rFonts w:hint="eastAsia" w:ascii="仿宋" w:hAnsi="仿宋" w:eastAsia="仿宋" w:cs="宋体"/>
                <w:color w:val="333333"/>
                <w:kern w:val="0"/>
                <w:sz w:val="24"/>
                <w:szCs w:val="24"/>
              </w:rPr>
              <w:t>注</w:t>
            </w:r>
          </w:p>
        </w:tc>
        <w:tc>
          <w:tcPr>
            <w:tcW w:w="7577" w:type="dxa"/>
            <w:gridSpan w:val="10"/>
            <w:tcBorders>
              <w:top w:val="nil"/>
              <w:left w:val="nil"/>
              <w:bottom w:val="single" w:color="auto" w:sz="6" w:space="0"/>
              <w:right w:val="single" w:color="auto" w:sz="6" w:space="0"/>
            </w:tcBorders>
            <w:tcMar>
              <w:top w:w="0" w:type="dxa"/>
              <w:left w:w="105" w:type="dxa"/>
              <w:bottom w:w="0" w:type="dxa"/>
              <w:right w:w="105" w:type="dxa"/>
            </w:tcMar>
            <w:vAlign w:val="center"/>
          </w:tcPr>
          <w:p>
            <w:pPr>
              <w:spacing w:line="240" w:lineRule="auto"/>
              <w:ind w:firstLine="0" w:firstLineChars="0"/>
              <w:jc w:val="left"/>
              <w:rPr>
                <w:rFonts w:ascii="宋体" w:hAnsi="宋体" w:eastAsia="宋体" w:cs="宋体"/>
                <w:color w:val="333333"/>
                <w:kern w:val="0"/>
                <w:sz w:val="18"/>
                <w:szCs w:val="18"/>
              </w:rPr>
            </w:pPr>
          </w:p>
        </w:tc>
      </w:tr>
    </w:tbl>
    <w:p>
      <w:pPr>
        <w:wordWrap w:val="0"/>
        <w:spacing w:line="420" w:lineRule="atLeast"/>
        <w:ind w:firstLine="360" w:firstLineChars="0"/>
        <w:jc w:val="left"/>
        <w:rPr>
          <w:rFonts w:ascii="宋体" w:hAnsi="宋体" w:eastAsia="宋体" w:cs="宋体"/>
          <w:color w:val="333333"/>
          <w:kern w:val="0"/>
          <w:sz w:val="21"/>
          <w:szCs w:val="21"/>
        </w:rPr>
      </w:pPr>
      <w:r>
        <w:rPr>
          <w:rFonts w:hint="eastAsia" w:ascii="仿宋" w:hAnsi="仿宋" w:eastAsia="仿宋" w:cs="宋体"/>
          <w:color w:val="333333"/>
          <w:kern w:val="0"/>
          <w:sz w:val="24"/>
          <w:szCs w:val="24"/>
        </w:rPr>
        <w:t>说明：1.此表同其它申报材料一并上报。</w:t>
      </w:r>
    </w:p>
    <w:p>
      <w:pPr>
        <w:wordWrap w:val="0"/>
        <w:spacing w:line="420" w:lineRule="atLeast"/>
        <w:ind w:firstLine="1080" w:firstLineChars="0"/>
        <w:jc w:val="left"/>
        <w:rPr>
          <w:rFonts w:ascii="宋体" w:hAnsi="宋体" w:eastAsia="宋体" w:cs="宋体"/>
          <w:color w:val="333333"/>
          <w:kern w:val="0"/>
          <w:sz w:val="21"/>
          <w:szCs w:val="21"/>
        </w:rPr>
      </w:pPr>
      <w:r>
        <w:rPr>
          <w:rFonts w:hint="eastAsia" w:ascii="仿宋" w:hAnsi="仿宋" w:eastAsia="仿宋" w:cs="宋体"/>
          <w:color w:val="333333"/>
          <w:kern w:val="0"/>
          <w:sz w:val="24"/>
          <w:szCs w:val="24"/>
        </w:rPr>
        <w:t>2.此表可附页。</w:t>
      </w:r>
    </w:p>
    <w:p>
      <w:pPr>
        <w:widowControl w:val="0"/>
        <w:ind w:firstLine="0" w:firstLineChars="0"/>
        <w:jc w:val="center"/>
        <w:rPr>
          <w:rFonts w:ascii="仿宋_GB2312"/>
          <w:sz w:val="21"/>
          <w:szCs w:val="21"/>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5EC"/>
    <w:rsid w:val="000039DF"/>
    <w:rsid w:val="000504A1"/>
    <w:rsid w:val="000D0A22"/>
    <w:rsid w:val="000E02A7"/>
    <w:rsid w:val="000F2E4D"/>
    <w:rsid w:val="001D35AF"/>
    <w:rsid w:val="00281C49"/>
    <w:rsid w:val="00293775"/>
    <w:rsid w:val="0037053F"/>
    <w:rsid w:val="00372BAD"/>
    <w:rsid w:val="0039669C"/>
    <w:rsid w:val="00406828"/>
    <w:rsid w:val="00461DBC"/>
    <w:rsid w:val="00465BA8"/>
    <w:rsid w:val="004B202C"/>
    <w:rsid w:val="005A16CE"/>
    <w:rsid w:val="005E5A60"/>
    <w:rsid w:val="006735EC"/>
    <w:rsid w:val="006B6298"/>
    <w:rsid w:val="006C2E40"/>
    <w:rsid w:val="006F6FBC"/>
    <w:rsid w:val="0070385B"/>
    <w:rsid w:val="007266DA"/>
    <w:rsid w:val="00765E63"/>
    <w:rsid w:val="007D6238"/>
    <w:rsid w:val="008267D0"/>
    <w:rsid w:val="00852687"/>
    <w:rsid w:val="00862AC5"/>
    <w:rsid w:val="00862E68"/>
    <w:rsid w:val="008A1BDE"/>
    <w:rsid w:val="008B4D3C"/>
    <w:rsid w:val="008E20D7"/>
    <w:rsid w:val="0098324B"/>
    <w:rsid w:val="009D6315"/>
    <w:rsid w:val="009E09B1"/>
    <w:rsid w:val="009F7A12"/>
    <w:rsid w:val="00A32C3F"/>
    <w:rsid w:val="00A72B89"/>
    <w:rsid w:val="00AB465B"/>
    <w:rsid w:val="00AB4CE6"/>
    <w:rsid w:val="00B128C1"/>
    <w:rsid w:val="00B55729"/>
    <w:rsid w:val="00B601C3"/>
    <w:rsid w:val="00B74393"/>
    <w:rsid w:val="00BE16ED"/>
    <w:rsid w:val="00BE3D69"/>
    <w:rsid w:val="00C1671A"/>
    <w:rsid w:val="00C7149D"/>
    <w:rsid w:val="00C734E1"/>
    <w:rsid w:val="00C820D9"/>
    <w:rsid w:val="00CB5172"/>
    <w:rsid w:val="00CC1B2A"/>
    <w:rsid w:val="00D71092"/>
    <w:rsid w:val="00E23665"/>
    <w:rsid w:val="00E41099"/>
    <w:rsid w:val="00E469B8"/>
    <w:rsid w:val="00E607A2"/>
    <w:rsid w:val="00E71CFC"/>
    <w:rsid w:val="00F10C2A"/>
    <w:rsid w:val="00FF3DC5"/>
    <w:rsid w:val="4ED719D3"/>
    <w:rsid w:val="545F056A"/>
    <w:rsid w:val="73167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60" w:lineRule="exact"/>
      <w:ind w:firstLine="200" w:firstLineChars="200"/>
      <w:jc w:val="both"/>
    </w:pPr>
    <w:rPr>
      <w:rFonts w:eastAsia="仿宋_GB2312" w:asciiTheme="minorHAnsi" w:hAnsiTheme="minorHAnsi" w:cstheme="minorBidi"/>
      <w:kern w:val="2"/>
      <w:sz w:val="28"/>
      <w:szCs w:val="22"/>
      <w:lang w:val="en-US" w:eastAsia="zh-CN" w:bidi="ar-SA"/>
    </w:rPr>
  </w:style>
  <w:style w:type="paragraph" w:styleId="2">
    <w:name w:val="heading 1"/>
    <w:basedOn w:val="1"/>
    <w:next w:val="1"/>
    <w:link w:val="9"/>
    <w:qFormat/>
    <w:uiPriority w:val="9"/>
    <w:pPr>
      <w:keepNext/>
      <w:keepLines/>
      <w:jc w:val="left"/>
      <w:outlineLvl w:val="0"/>
    </w:pPr>
    <w:rPr>
      <w:rFonts w:eastAsia="黑体"/>
      <w:bCs/>
      <w:kern w:val="44"/>
      <w:sz w:val="32"/>
      <w:szCs w:val="44"/>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spacing w:line="240" w:lineRule="atLeast"/>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uiPriority w:val="99"/>
    <w:rPr>
      <w:sz w:val="18"/>
      <w:szCs w:val="18"/>
    </w:rPr>
  </w:style>
  <w:style w:type="character" w:customStyle="1" w:styleId="9">
    <w:name w:val="标题 1 Char"/>
    <w:basedOn w:val="5"/>
    <w:link w:val="2"/>
    <w:uiPriority w:val="9"/>
    <w:rPr>
      <w:rFonts w:eastAsia="黑体"/>
      <w:bCs/>
      <w:kern w:val="44"/>
      <w:sz w:val="32"/>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230</Words>
  <Characters>1313</Characters>
  <Lines>10</Lines>
  <Paragraphs>3</Paragraphs>
  <TotalTime>33</TotalTime>
  <ScaleCrop>false</ScaleCrop>
  <LinksUpToDate>false</LinksUpToDate>
  <CharactersWithSpaces>1540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2018-03-16T15:49:00Z</dcterms:created>
  <dc:creator>武天淇</dc:creator>
  <cp:lastModifiedBy>lili</cp:lastModifiedBy>
  <dcterms:modified xsi:type="dcterms:W3CDTF">2018-05-04T08:48:36Z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