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04" w:rsidRDefault="005A2A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学费减免所需证明材料列表：</w:t>
      </w:r>
    </w:p>
    <w:p w:rsidR="00FA7304" w:rsidRDefault="005A2A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革命烈士子女：民政部出具的“革命烈士证书”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A7304" w:rsidRDefault="005A2A8B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父母双亡，无经济来源的孤儿：户籍</w:t>
      </w:r>
      <w:r>
        <w:rPr>
          <w:rFonts w:ascii="仿宋" w:eastAsia="仿宋" w:hAnsi="仿宋" w:hint="eastAsia"/>
          <w:sz w:val="28"/>
          <w:szCs w:val="28"/>
        </w:rPr>
        <w:t>所在地</w:t>
      </w:r>
      <w:r>
        <w:rPr>
          <w:rFonts w:ascii="仿宋" w:eastAsia="仿宋" w:hAnsi="仿宋"/>
          <w:sz w:val="28"/>
          <w:szCs w:val="28"/>
        </w:rPr>
        <w:t>派出所出具的“家庭人口证明”</w:t>
      </w:r>
      <w:r>
        <w:rPr>
          <w:rFonts w:ascii="仿宋" w:eastAsia="仿宋" w:hAnsi="仿宋" w:hint="eastAsia"/>
          <w:sz w:val="28"/>
          <w:szCs w:val="28"/>
        </w:rPr>
        <w:t>原件</w:t>
      </w:r>
      <w:r>
        <w:rPr>
          <w:rFonts w:ascii="仿宋" w:eastAsia="仿宋" w:hAnsi="仿宋"/>
          <w:sz w:val="28"/>
          <w:szCs w:val="28"/>
        </w:rPr>
        <w:t>；父母近期去世的，还须提供医院出具的《死亡证明》</w:t>
      </w:r>
      <w:r>
        <w:rPr>
          <w:rFonts w:ascii="仿宋" w:eastAsia="仿宋" w:hAnsi="仿宋" w:hint="eastAsia"/>
          <w:sz w:val="28"/>
          <w:szCs w:val="28"/>
        </w:rPr>
        <w:t>原件</w:t>
      </w:r>
      <w:r>
        <w:rPr>
          <w:rFonts w:ascii="仿宋" w:eastAsia="仿宋" w:hAnsi="仿宋"/>
          <w:sz w:val="28"/>
          <w:szCs w:val="28"/>
        </w:rPr>
        <w:t>。</w:t>
      </w:r>
    </w:p>
    <w:p w:rsidR="00FA7304" w:rsidRDefault="005A2A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国家西部开发工程资助对象的学生：</w:t>
      </w:r>
      <w:r>
        <w:rPr>
          <w:rFonts w:ascii="仿宋" w:eastAsia="仿宋" w:hAnsi="仿宋" w:hint="eastAsia"/>
          <w:sz w:val="28"/>
          <w:szCs w:val="28"/>
        </w:rPr>
        <w:t>资助证书原件或</w:t>
      </w:r>
      <w:r>
        <w:rPr>
          <w:rFonts w:ascii="仿宋" w:eastAsia="仿宋" w:hAnsi="仿宋"/>
          <w:sz w:val="28"/>
          <w:szCs w:val="28"/>
        </w:rPr>
        <w:t>生源所在省（自治区、直辖市）社会主义精神文明建设委员会下发的资助文件</w:t>
      </w:r>
      <w:r>
        <w:rPr>
          <w:rFonts w:ascii="仿宋" w:eastAsia="仿宋" w:hAnsi="仿宋" w:hint="eastAsia"/>
          <w:sz w:val="28"/>
          <w:szCs w:val="28"/>
        </w:rPr>
        <w:t>（含资助名单）。</w:t>
      </w:r>
    </w:p>
    <w:p w:rsidR="00FA7304" w:rsidRDefault="005A2A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4.退役复学学生：高校学生退役复学学费减免申请表</w:t>
      </w:r>
      <w:r w:rsidR="00155374">
        <w:rPr>
          <w:rFonts w:ascii="仿宋" w:eastAsia="仿宋" w:hAnsi="仿宋" w:hint="eastAsia"/>
          <w:sz w:val="28"/>
          <w:szCs w:val="28"/>
        </w:rPr>
        <w:t>（见下一页）</w:t>
      </w:r>
      <w:r>
        <w:rPr>
          <w:rFonts w:ascii="仿宋" w:eastAsia="仿宋" w:hAnsi="仿宋" w:hint="eastAsia"/>
          <w:sz w:val="28"/>
          <w:szCs w:val="28"/>
        </w:rPr>
        <w:t>及退役证复印件</w:t>
      </w:r>
      <w:r w:rsidR="00155374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FA7304" w:rsidRDefault="005A2A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附： </w:t>
      </w:r>
    </w:p>
    <w:p w:rsidR="00FA7304" w:rsidRDefault="005A2A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“西部开发资助工程”政策规定：大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学生的学费全免；大二至大四学生的学费，根据在校期间的学习成绩排名情况来减免，成绩排名在30%以内的学生，学费全免；成绩排名在31％—70％范围的</w:t>
      </w:r>
      <w:proofErr w:type="gramStart"/>
      <w:r>
        <w:rPr>
          <w:rFonts w:ascii="仿宋" w:eastAsia="仿宋" w:hAnsi="仿宋" w:hint="eastAsia"/>
          <w:sz w:val="28"/>
          <w:szCs w:val="28"/>
        </w:rPr>
        <w:t>的</w:t>
      </w:r>
      <w:proofErr w:type="gramEnd"/>
      <w:r>
        <w:rPr>
          <w:rFonts w:ascii="仿宋" w:eastAsia="仿宋" w:hAnsi="仿宋" w:hint="eastAsia"/>
          <w:sz w:val="28"/>
          <w:szCs w:val="28"/>
        </w:rPr>
        <w:t>学生，学费减免50%；排名在71％以上的学生，学费不予减免。</w:t>
      </w:r>
    </w:p>
    <w:p w:rsidR="00FA7304" w:rsidRPr="00497714" w:rsidRDefault="005A2A8B" w:rsidP="004977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成绩排名为年级专业排名，系统根据教务部提供的成绩数据自动计算。</w:t>
      </w:r>
    </w:p>
    <w:p w:rsidR="00FA7304" w:rsidRDefault="005A2A8B">
      <w:r>
        <w:rPr>
          <w:noProof/>
        </w:rPr>
        <w:lastRenderedPageBreak/>
        <w:drawing>
          <wp:inline distT="0" distB="0" distL="114300" distR="114300">
            <wp:extent cx="5272405" cy="8607425"/>
            <wp:effectExtent l="0" t="0" r="444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60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FA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8B" w:rsidRDefault="005A2A8B" w:rsidP="00497714">
      <w:r>
        <w:separator/>
      </w:r>
    </w:p>
  </w:endnote>
  <w:endnote w:type="continuationSeparator" w:id="0">
    <w:p w:rsidR="005A2A8B" w:rsidRDefault="005A2A8B" w:rsidP="004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8B" w:rsidRDefault="005A2A8B" w:rsidP="00497714">
      <w:r>
        <w:separator/>
      </w:r>
    </w:p>
  </w:footnote>
  <w:footnote w:type="continuationSeparator" w:id="0">
    <w:p w:rsidR="005A2A8B" w:rsidRDefault="005A2A8B" w:rsidP="0049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1F"/>
    <w:rsid w:val="00155374"/>
    <w:rsid w:val="001D6FF0"/>
    <w:rsid w:val="00403604"/>
    <w:rsid w:val="004842D7"/>
    <w:rsid w:val="00497714"/>
    <w:rsid w:val="0059450B"/>
    <w:rsid w:val="005A2A8B"/>
    <w:rsid w:val="00651C9B"/>
    <w:rsid w:val="00672140"/>
    <w:rsid w:val="0072146F"/>
    <w:rsid w:val="00744F2F"/>
    <w:rsid w:val="00766516"/>
    <w:rsid w:val="007C3EEE"/>
    <w:rsid w:val="008F7C1F"/>
    <w:rsid w:val="00C574AB"/>
    <w:rsid w:val="00D40F9F"/>
    <w:rsid w:val="00F63815"/>
    <w:rsid w:val="00FA7304"/>
    <w:rsid w:val="02932757"/>
    <w:rsid w:val="6F39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纯文本 Char"/>
    <w:link w:val="a3"/>
    <w:rPr>
      <w:rFonts w:ascii="宋体" w:hAnsi="Courier New"/>
    </w:rPr>
  </w:style>
  <w:style w:type="character" w:customStyle="1" w:styleId="Char10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49771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977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纯文本 Char"/>
    <w:link w:val="a3"/>
    <w:rPr>
      <w:rFonts w:ascii="宋体" w:hAnsi="Courier New"/>
    </w:rPr>
  </w:style>
  <w:style w:type="character" w:customStyle="1" w:styleId="Char10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49771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977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邓宏军</dc:creator>
  <cp:lastModifiedBy>邓宏军</cp:lastModifiedBy>
  <cp:revision>17</cp:revision>
  <dcterms:created xsi:type="dcterms:W3CDTF">2015-11-30T01:19:00Z</dcterms:created>
  <dcterms:modified xsi:type="dcterms:W3CDTF">2018-11-13T01:47:00Z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