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270" w:rsidRPr="00575270" w:rsidRDefault="00575270" w:rsidP="00575270">
      <w:pPr>
        <w:widowControl/>
        <w:spacing w:beforeLines="50" w:before="156" w:afterLines="50" w:after="156" w:line="460" w:lineRule="exact"/>
        <w:jc w:val="center"/>
        <w:rPr>
          <w:rFonts w:ascii="方正小标宋简体" w:eastAsia="方正小标宋简体" w:hAnsi="宋体" w:cs="宋体" w:hint="eastAsia"/>
          <w:kern w:val="0"/>
          <w:sz w:val="44"/>
          <w:szCs w:val="44"/>
        </w:rPr>
      </w:pPr>
      <w:r w:rsidRPr="00575270">
        <w:rPr>
          <w:rFonts w:ascii="方正小标宋简体" w:eastAsia="方正小标宋简体" w:hAnsi="黑体" w:cs="宋体" w:hint="eastAsia"/>
          <w:kern w:val="0"/>
          <w:sz w:val="44"/>
          <w:szCs w:val="44"/>
        </w:rPr>
        <w:t>第四届中国“互联网+”大学生创新创业大赛湖北省“青年红色筑梦之旅”活动方案</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Calibri" w:cs="Calibri" w:hint="eastAsia"/>
          <w:kern w:val="0"/>
          <w:sz w:val="30"/>
          <w:szCs w:val="30"/>
        </w:rPr>
        <w:t> </w:t>
      </w:r>
      <w:r w:rsidRPr="00575270">
        <w:rPr>
          <w:rFonts w:ascii="仿宋_GB2312" w:eastAsia="仿宋_GB2312" w:hAnsi="仿宋" w:cs="宋体" w:hint="eastAsia"/>
          <w:kern w:val="0"/>
          <w:sz w:val="30"/>
          <w:szCs w:val="30"/>
        </w:rPr>
        <w:t>根据《第四届中国“互联网+”大学生创新创业大赛“青年红色筑梦之旅”的通知》（</w:t>
      </w:r>
      <w:proofErr w:type="gramStart"/>
      <w:r w:rsidRPr="00575270">
        <w:rPr>
          <w:rFonts w:ascii="仿宋_GB2312" w:eastAsia="仿宋_GB2312" w:hAnsi="仿宋" w:cs="宋体" w:hint="eastAsia"/>
          <w:kern w:val="0"/>
          <w:sz w:val="30"/>
          <w:szCs w:val="30"/>
        </w:rPr>
        <w:t>教高函</w:t>
      </w:r>
      <w:proofErr w:type="gramEnd"/>
      <w:r w:rsidRPr="00575270">
        <w:rPr>
          <w:rFonts w:ascii="仿宋_GB2312" w:eastAsia="仿宋_GB2312" w:hAnsi="仿宋" w:cs="宋体" w:hint="eastAsia"/>
          <w:kern w:val="0"/>
          <w:sz w:val="30"/>
          <w:szCs w:val="30"/>
        </w:rPr>
        <w:t>〔2018〕2号）精神，现制定湖北省“青年红色筑梦之旅”活动方案如</w:t>
      </w:r>
      <w:bookmarkStart w:id="0" w:name="_GoBack"/>
      <w:bookmarkEnd w:id="0"/>
      <w:r w:rsidRPr="00575270">
        <w:rPr>
          <w:rFonts w:ascii="仿宋_GB2312" w:eastAsia="仿宋_GB2312" w:hAnsi="仿宋" w:cs="宋体" w:hint="eastAsia"/>
          <w:kern w:val="0"/>
          <w:sz w:val="30"/>
          <w:szCs w:val="30"/>
        </w:rPr>
        <w:t>下：</w:t>
      </w:r>
    </w:p>
    <w:p w:rsidR="00575270" w:rsidRPr="00575270" w:rsidRDefault="00575270" w:rsidP="00575270">
      <w:pPr>
        <w:pStyle w:val="1"/>
        <w:ind w:firstLine="643"/>
        <w:rPr>
          <w:rFonts w:hAnsi="宋体" w:hint="eastAsia"/>
        </w:rPr>
      </w:pPr>
      <w:r w:rsidRPr="00575270">
        <w:rPr>
          <w:rFonts w:hint="eastAsia"/>
        </w:rPr>
        <w:t>一、活动主题</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t>红色筑梦点亮人生青春领航振兴中华</w:t>
      </w:r>
    </w:p>
    <w:p w:rsidR="00575270" w:rsidRPr="00575270" w:rsidRDefault="00575270" w:rsidP="00575270">
      <w:pPr>
        <w:pStyle w:val="1"/>
        <w:ind w:firstLine="643"/>
        <w:rPr>
          <w:rFonts w:hAnsi="宋体" w:hint="eastAsia"/>
        </w:rPr>
      </w:pPr>
      <w:r w:rsidRPr="00575270">
        <w:rPr>
          <w:rFonts w:hint="eastAsia"/>
        </w:rPr>
        <w:t>二、主要目标</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t>全面贯彻落</w:t>
      </w:r>
      <w:proofErr w:type="gramStart"/>
      <w:r w:rsidRPr="00575270">
        <w:rPr>
          <w:rFonts w:ascii="仿宋_GB2312" w:eastAsia="仿宋_GB2312" w:hAnsi="仿宋" w:cs="宋体" w:hint="eastAsia"/>
          <w:kern w:val="0"/>
          <w:sz w:val="30"/>
          <w:szCs w:val="30"/>
        </w:rPr>
        <w:t>实习近</w:t>
      </w:r>
      <w:proofErr w:type="gramEnd"/>
      <w:r w:rsidRPr="00575270">
        <w:rPr>
          <w:rFonts w:ascii="仿宋_GB2312" w:eastAsia="仿宋_GB2312" w:hAnsi="仿宋" w:cs="宋体" w:hint="eastAsia"/>
          <w:kern w:val="0"/>
          <w:sz w:val="30"/>
          <w:szCs w:val="30"/>
        </w:rPr>
        <w:t>平总书记回信精神，在更大范围、更高层次、更深程度上开展“青年红色筑梦之旅”活动，鼓励青年用创新创业成果服务乡村振兴战略、助力精准扶贫；推动创新创业教育与思想政治教育相融合，打造中国最大</w:t>
      </w:r>
      <w:proofErr w:type="gramStart"/>
      <w:r w:rsidRPr="00575270">
        <w:rPr>
          <w:rFonts w:ascii="仿宋_GB2312" w:eastAsia="仿宋_GB2312" w:hAnsi="仿宋" w:cs="宋体" w:hint="eastAsia"/>
          <w:kern w:val="0"/>
          <w:sz w:val="30"/>
          <w:szCs w:val="30"/>
        </w:rPr>
        <w:t>的思政课堂</w:t>
      </w:r>
      <w:proofErr w:type="gramEnd"/>
      <w:r w:rsidRPr="00575270">
        <w:rPr>
          <w:rFonts w:ascii="仿宋_GB2312" w:eastAsia="仿宋_GB2312" w:hAnsi="仿宋" w:cs="宋体" w:hint="eastAsia"/>
          <w:kern w:val="0"/>
          <w:sz w:val="30"/>
          <w:szCs w:val="30"/>
        </w:rPr>
        <w:t>，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rsidR="00575270" w:rsidRPr="00575270" w:rsidRDefault="00575270" w:rsidP="00575270">
      <w:pPr>
        <w:pStyle w:val="1"/>
        <w:ind w:firstLine="643"/>
        <w:rPr>
          <w:rFonts w:hAnsi="宋体" w:hint="eastAsia"/>
        </w:rPr>
      </w:pPr>
      <w:r w:rsidRPr="00575270">
        <w:rPr>
          <w:rFonts w:hint="eastAsia"/>
        </w:rPr>
        <w:t>三、活动内容</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t>各高校组织大学生以小分队或项目团队等形式，走进我省革命老区、贫困地区，接受思想洗礼、学习革命精神、传承红色基因，将高校的智力、技术和项目资源辐射到广大农村地区，推动当地经济社会建设，助力精准扶贫和乡村振兴。</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“讲习所”小分队：</w:t>
      </w:r>
      <w:r w:rsidRPr="00575270">
        <w:rPr>
          <w:rFonts w:ascii="仿宋_GB2312" w:eastAsia="仿宋_GB2312" w:hAnsi="仿宋" w:cs="宋体" w:hint="eastAsia"/>
          <w:kern w:val="0"/>
          <w:sz w:val="30"/>
          <w:szCs w:val="30"/>
        </w:rPr>
        <w:t>宣讲习近平新时代中国特色社会主义思想和党的十九大精神，帮助革命老区、贫困地区干部群众全面准确领会党的十九大精神实质，提高农民对新思想的理解水平。</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科技小分队：</w:t>
      </w:r>
      <w:r w:rsidRPr="00575270">
        <w:rPr>
          <w:rFonts w:ascii="仿宋_GB2312" w:eastAsia="仿宋_GB2312" w:hAnsi="仿宋" w:cs="宋体" w:hint="eastAsia"/>
          <w:kern w:val="0"/>
          <w:sz w:val="30"/>
          <w:szCs w:val="30"/>
        </w:rPr>
        <w:t>结合我省革命老区、贫困地区的农业生产进行技术攻关，将科技成果运用于农业、农村、农民，提升农业生产水平。</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健康小分队：</w:t>
      </w:r>
      <w:r w:rsidRPr="00575270">
        <w:rPr>
          <w:rFonts w:ascii="仿宋_GB2312" w:eastAsia="仿宋_GB2312" w:hAnsi="仿宋" w:cs="宋体" w:hint="eastAsia"/>
          <w:kern w:val="0"/>
          <w:sz w:val="30"/>
          <w:szCs w:val="30"/>
        </w:rPr>
        <w:t>推动农民健身和农民健康的深度融合，加强食品安全监管，改善农村卫生状况，提高农民健康水平。</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lastRenderedPageBreak/>
        <w:t>教育小分队：</w:t>
      </w:r>
      <w:r w:rsidRPr="00575270">
        <w:rPr>
          <w:rFonts w:ascii="仿宋_GB2312" w:eastAsia="仿宋_GB2312" w:hAnsi="仿宋" w:cs="宋体" w:hint="eastAsia"/>
          <w:kern w:val="0"/>
          <w:sz w:val="30"/>
          <w:szCs w:val="30"/>
        </w:rPr>
        <w:t>对农民及农村中小学教师进行培训，提升农民文化素质和农村社会文明程度，提高农村中小学教育水平。</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法治小分队：</w:t>
      </w:r>
      <w:r w:rsidRPr="00575270">
        <w:rPr>
          <w:rFonts w:ascii="仿宋_GB2312" w:eastAsia="仿宋_GB2312" w:hAnsi="仿宋" w:cs="宋体" w:hint="eastAsia"/>
          <w:kern w:val="0"/>
          <w:sz w:val="30"/>
          <w:szCs w:val="30"/>
        </w:rPr>
        <w:t>深入农村进行法治宣传教育，开展法律咨询和法律援助，增强农民尊法、学法、守法、用法意识，提升农村法治水平。</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生态小分队：</w:t>
      </w:r>
      <w:r w:rsidRPr="00575270">
        <w:rPr>
          <w:rFonts w:ascii="仿宋_GB2312" w:eastAsia="仿宋_GB2312" w:hAnsi="仿宋" w:cs="宋体" w:hint="eastAsia"/>
          <w:kern w:val="0"/>
          <w:sz w:val="30"/>
          <w:szCs w:val="30"/>
        </w:rPr>
        <w:t>遵循绿色发展理念，治理农村生活生产环境，保护农村生态环境，发展生态特色农业，提升农村生态文明水平。</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文艺小分队：</w:t>
      </w:r>
      <w:r w:rsidRPr="00575270">
        <w:rPr>
          <w:rFonts w:ascii="仿宋_GB2312" w:eastAsia="仿宋_GB2312" w:hAnsi="仿宋" w:cs="宋体" w:hint="eastAsia"/>
          <w:kern w:val="0"/>
          <w:sz w:val="30"/>
          <w:szCs w:val="30"/>
        </w:rPr>
        <w:t>发掘和传承我省红色文化和优秀传统文化，打造、宣传优秀文艺节目，培养农村文艺骨干，提高农村文艺水平。</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精准扶贫小分队：</w:t>
      </w:r>
      <w:r w:rsidRPr="00575270">
        <w:rPr>
          <w:rFonts w:ascii="仿宋_GB2312" w:eastAsia="仿宋_GB2312" w:hAnsi="仿宋" w:cs="宋体" w:hint="eastAsia"/>
          <w:kern w:val="0"/>
          <w:sz w:val="30"/>
          <w:szCs w:val="30"/>
        </w:rPr>
        <w:t>对接革命老区、贫困地区的镇、村、组或农户，通过“一对一”帮扶等形式，推动当地脱贫致富。</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乡村振兴小分队：</w:t>
      </w:r>
      <w:r w:rsidRPr="00575270">
        <w:rPr>
          <w:rFonts w:ascii="仿宋_GB2312" w:eastAsia="仿宋_GB2312" w:hAnsi="仿宋" w:cs="宋体" w:hint="eastAsia"/>
          <w:kern w:val="0"/>
          <w:sz w:val="30"/>
          <w:szCs w:val="30"/>
        </w:rPr>
        <w:t>支持当地实施乡村振兴战略，推动产业、人才、文化、生态、组织全面振兴。</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幸福小分队：</w:t>
      </w:r>
      <w:r w:rsidRPr="00575270">
        <w:rPr>
          <w:rFonts w:ascii="仿宋_GB2312" w:eastAsia="仿宋_GB2312" w:hAnsi="仿宋" w:cs="宋体" w:hint="eastAsia"/>
          <w:kern w:val="0"/>
          <w:sz w:val="30"/>
          <w:szCs w:val="30"/>
        </w:rPr>
        <w:t>提升老区及穷困地区经济水平，改善农民生计，提升农民幸福感。</w:t>
      </w:r>
    </w:p>
    <w:p w:rsidR="00575270" w:rsidRPr="00575270" w:rsidRDefault="00575270" w:rsidP="00575270">
      <w:pPr>
        <w:pStyle w:val="1"/>
        <w:ind w:firstLine="643"/>
        <w:rPr>
          <w:rFonts w:hAnsi="宋体" w:hint="eastAsia"/>
        </w:rPr>
      </w:pPr>
      <w:r w:rsidRPr="00575270">
        <w:rPr>
          <w:rFonts w:hint="eastAsia"/>
        </w:rPr>
        <w:t>四、参加人员及项目来源</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t>参加活动人员须为普通高等学校在校生（可为本专科生、研究生，不含在职生），或毕业5年以内的毕业生（2013年之后毕业的本专科生、研究生，不含在职生）。须以团队为单位报名参加活动，允许跨校组建团队，每个团队的成员不少于3人。鼓励高校教师、企业家、投资人参加活动。</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t>项目来源包括：</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1.大赛参赛项目。</w:t>
      </w:r>
      <w:r w:rsidRPr="00575270">
        <w:rPr>
          <w:rFonts w:ascii="仿宋_GB2312" w:eastAsia="仿宋_GB2312" w:hAnsi="仿宋" w:cs="宋体" w:hint="eastAsia"/>
          <w:kern w:val="0"/>
          <w:sz w:val="30"/>
          <w:szCs w:val="30"/>
        </w:rPr>
        <w:t>中国“互联网+”大学生创新创业大赛参赛项目可自主报名参加“青年红色筑梦之旅”活动。</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2.大学生创新创业训练计划项目。</w:t>
      </w:r>
      <w:r w:rsidRPr="00575270">
        <w:rPr>
          <w:rFonts w:ascii="仿宋_GB2312" w:eastAsia="仿宋_GB2312" w:hAnsi="仿宋" w:cs="宋体" w:hint="eastAsia"/>
          <w:kern w:val="0"/>
          <w:sz w:val="30"/>
          <w:szCs w:val="30"/>
        </w:rPr>
        <w:t>鼓励与乡村振兴、扶贫脱贫相关的国家级、省级、校级大学生创新创业训练计划项目参加活动。</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3.其他参与项目。</w:t>
      </w:r>
      <w:r w:rsidRPr="00575270">
        <w:rPr>
          <w:rFonts w:ascii="仿宋_GB2312" w:eastAsia="仿宋_GB2312" w:hAnsi="仿宋" w:cs="宋体" w:hint="eastAsia"/>
          <w:kern w:val="0"/>
          <w:sz w:val="30"/>
          <w:szCs w:val="30"/>
        </w:rPr>
        <w:t>邀请历届大赛获奖项目、符合当地需求的社会项目参加活动。</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lastRenderedPageBreak/>
        <w:t>参加“青年红色筑梦之旅”活动的项目，符合大赛参赛要求的可自主选择参加大赛“青年红色筑梦之旅”赛道或主赛道比赛，但只能选择参加一个赛道。参加省复赛“青年红色筑梦之旅”赛道的项目，必须参加“青年红色筑梦之旅”活动。</w:t>
      </w:r>
    </w:p>
    <w:p w:rsidR="00575270" w:rsidRPr="00575270" w:rsidRDefault="00575270" w:rsidP="00575270">
      <w:pPr>
        <w:pStyle w:val="1"/>
        <w:ind w:firstLine="643"/>
        <w:rPr>
          <w:rFonts w:hAnsi="宋体" w:hint="eastAsia"/>
        </w:rPr>
      </w:pPr>
      <w:r w:rsidRPr="00575270">
        <w:rPr>
          <w:rFonts w:hint="eastAsia"/>
        </w:rPr>
        <w:t>五、活动安排</w:t>
      </w:r>
    </w:p>
    <w:p w:rsidR="00575270" w:rsidRPr="00575270" w:rsidRDefault="00575270" w:rsidP="00575270">
      <w:pPr>
        <w:pStyle w:val="2"/>
        <w:ind w:firstLine="600"/>
        <w:rPr>
          <w:rFonts w:hint="eastAsia"/>
        </w:rPr>
      </w:pPr>
      <w:r w:rsidRPr="00575270">
        <w:rPr>
          <w:rFonts w:hint="eastAsia"/>
        </w:rPr>
        <w:t>1.</w:t>
      </w:r>
      <w:r w:rsidRPr="00575270">
        <w:rPr>
          <w:rFonts w:hint="eastAsia"/>
        </w:rPr>
        <w:t>组织报名（</w:t>
      </w:r>
      <w:r w:rsidRPr="00575270">
        <w:rPr>
          <w:rFonts w:hint="eastAsia"/>
        </w:rPr>
        <w:t>2018</w:t>
      </w:r>
      <w:r w:rsidRPr="00575270">
        <w:rPr>
          <w:rFonts w:hint="eastAsia"/>
        </w:rPr>
        <w:t>年</w:t>
      </w:r>
      <w:r w:rsidRPr="00575270">
        <w:rPr>
          <w:rFonts w:hint="eastAsia"/>
        </w:rPr>
        <w:t>5</w:t>
      </w:r>
      <w:r w:rsidRPr="00575270">
        <w:rPr>
          <w:rFonts w:hint="eastAsia"/>
        </w:rPr>
        <w:t>月中旬）</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t>参加“青年红色筑梦之旅”赛道的项目团队可通过登录“全国大学生创业服务网”（cy.ncss.cn）或</w:t>
      </w:r>
      <w:proofErr w:type="gramStart"/>
      <w:r w:rsidRPr="00575270">
        <w:rPr>
          <w:rFonts w:ascii="仿宋_GB2312" w:eastAsia="仿宋_GB2312" w:hAnsi="仿宋" w:cs="宋体" w:hint="eastAsia"/>
          <w:kern w:val="0"/>
          <w:sz w:val="30"/>
          <w:szCs w:val="30"/>
        </w:rPr>
        <w:t>微信公众号</w:t>
      </w:r>
      <w:proofErr w:type="gramEnd"/>
      <w:r w:rsidRPr="00575270">
        <w:rPr>
          <w:rFonts w:ascii="仿宋_GB2312" w:eastAsia="仿宋_GB2312" w:hAnsi="仿宋" w:cs="宋体" w:hint="eastAsia"/>
          <w:kern w:val="0"/>
          <w:sz w:val="30"/>
          <w:szCs w:val="30"/>
        </w:rPr>
        <w:t>（名称为“全国大学生创业服务网”或“中国‘互联网+’大学生创新创业大赛”）任</w:t>
      </w:r>
      <w:proofErr w:type="gramStart"/>
      <w:r w:rsidRPr="00575270">
        <w:rPr>
          <w:rFonts w:ascii="仿宋_GB2312" w:eastAsia="仿宋_GB2312" w:hAnsi="仿宋" w:cs="宋体" w:hint="eastAsia"/>
          <w:kern w:val="0"/>
          <w:sz w:val="30"/>
          <w:szCs w:val="30"/>
        </w:rPr>
        <w:t>一</w:t>
      </w:r>
      <w:proofErr w:type="gramEnd"/>
      <w:r w:rsidRPr="00575270">
        <w:rPr>
          <w:rFonts w:ascii="仿宋_GB2312" w:eastAsia="仿宋_GB2312" w:hAnsi="仿宋" w:cs="宋体" w:hint="eastAsia"/>
          <w:kern w:val="0"/>
          <w:sz w:val="30"/>
          <w:szCs w:val="30"/>
        </w:rPr>
        <w:t>方式进行报名。报名系统开放时间为2018年3月28日，截止时间不得晚于8月31日。</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t>只参加活动、不参加“青年红色筑梦之旅”赛道的项目团队由各高校统计报名信息，并按要求上报省教育厅。</w:t>
      </w:r>
    </w:p>
    <w:p w:rsidR="00575270" w:rsidRPr="00575270" w:rsidRDefault="00575270" w:rsidP="00575270">
      <w:pPr>
        <w:pStyle w:val="2"/>
        <w:ind w:firstLine="600"/>
        <w:rPr>
          <w:rFonts w:hint="eastAsia"/>
        </w:rPr>
      </w:pPr>
      <w:r w:rsidRPr="00575270">
        <w:rPr>
          <w:rFonts w:hint="eastAsia"/>
        </w:rPr>
        <w:t>2.</w:t>
      </w:r>
      <w:r w:rsidRPr="00575270">
        <w:rPr>
          <w:rFonts w:hint="eastAsia"/>
        </w:rPr>
        <w:t>“再进大别山红色永流传”活动启动仪式（</w:t>
      </w:r>
      <w:r w:rsidRPr="00575270">
        <w:rPr>
          <w:rFonts w:hint="eastAsia"/>
        </w:rPr>
        <w:t>2018</w:t>
      </w:r>
      <w:r w:rsidRPr="00575270">
        <w:rPr>
          <w:rFonts w:hint="eastAsia"/>
        </w:rPr>
        <w:t>年</w:t>
      </w:r>
      <w:r w:rsidRPr="00575270">
        <w:rPr>
          <w:rFonts w:hint="eastAsia"/>
        </w:rPr>
        <w:t>5</w:t>
      </w:r>
      <w:r w:rsidRPr="00575270">
        <w:rPr>
          <w:rFonts w:hint="eastAsia"/>
        </w:rPr>
        <w:t>月下旬）</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t>省教育厅组织全省高校深入大别山地区开展“青年红色筑梦之旅”活动。具体安排另行通知。</w:t>
      </w:r>
    </w:p>
    <w:p w:rsidR="00575270" w:rsidRPr="00575270" w:rsidRDefault="00575270" w:rsidP="00575270">
      <w:pPr>
        <w:pStyle w:val="2"/>
        <w:ind w:firstLine="600"/>
        <w:rPr>
          <w:rFonts w:hint="eastAsia"/>
        </w:rPr>
      </w:pPr>
      <w:r w:rsidRPr="00575270">
        <w:rPr>
          <w:rFonts w:hint="eastAsia"/>
        </w:rPr>
        <w:t>3.</w:t>
      </w:r>
      <w:r w:rsidRPr="00575270">
        <w:rPr>
          <w:rFonts w:hint="eastAsia"/>
        </w:rPr>
        <w:t>组织实施（</w:t>
      </w:r>
      <w:r w:rsidRPr="00575270">
        <w:rPr>
          <w:rFonts w:hint="eastAsia"/>
        </w:rPr>
        <w:t>2018</w:t>
      </w:r>
      <w:r w:rsidRPr="00575270">
        <w:rPr>
          <w:rFonts w:hint="eastAsia"/>
        </w:rPr>
        <w:t>年</w:t>
      </w:r>
      <w:r w:rsidRPr="00575270">
        <w:rPr>
          <w:rFonts w:hint="eastAsia"/>
        </w:rPr>
        <w:t>5</w:t>
      </w:r>
      <w:r w:rsidRPr="00575270">
        <w:rPr>
          <w:rFonts w:hint="eastAsia"/>
        </w:rPr>
        <w:t>—</w:t>
      </w:r>
      <w:r w:rsidRPr="00575270">
        <w:rPr>
          <w:rFonts w:hint="eastAsia"/>
        </w:rPr>
        <w:t>9</w:t>
      </w:r>
      <w:r w:rsidRPr="00575270">
        <w:rPr>
          <w:rFonts w:hint="eastAsia"/>
        </w:rPr>
        <w:t>月）</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t>各高校要把“青年红色筑梦之旅”活动作为一项经常性实践教育活动抓紧抓实，抓出成效。全国和省组委会将定期通报各地、各高校活动开展情况。</w:t>
      </w:r>
    </w:p>
    <w:p w:rsidR="00575270" w:rsidRPr="00575270" w:rsidRDefault="00575270" w:rsidP="00575270">
      <w:pPr>
        <w:pStyle w:val="2"/>
        <w:ind w:firstLine="600"/>
        <w:rPr>
          <w:rFonts w:hint="eastAsia"/>
        </w:rPr>
      </w:pPr>
      <w:r w:rsidRPr="00575270">
        <w:rPr>
          <w:rFonts w:hint="eastAsia"/>
        </w:rPr>
        <w:t>4.</w:t>
      </w:r>
      <w:r w:rsidRPr="00575270">
        <w:rPr>
          <w:rFonts w:hint="eastAsia"/>
        </w:rPr>
        <w:t>总结表彰（</w:t>
      </w:r>
      <w:r w:rsidRPr="00575270">
        <w:rPr>
          <w:rFonts w:hint="eastAsia"/>
        </w:rPr>
        <w:t>2018</w:t>
      </w:r>
      <w:r w:rsidRPr="00575270">
        <w:rPr>
          <w:rFonts w:hint="eastAsia"/>
        </w:rPr>
        <w:t>年</w:t>
      </w:r>
      <w:r w:rsidRPr="00575270">
        <w:rPr>
          <w:rFonts w:hint="eastAsia"/>
        </w:rPr>
        <w:t>9</w:t>
      </w:r>
      <w:r w:rsidRPr="00575270">
        <w:rPr>
          <w:rFonts w:hint="eastAsia"/>
        </w:rPr>
        <w:t>月）</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仿宋" w:cs="宋体" w:hint="eastAsia"/>
          <w:kern w:val="0"/>
          <w:sz w:val="30"/>
          <w:szCs w:val="30"/>
        </w:rPr>
        <w:t>各高校要做好“青年红色筑梦之旅”活动图片、文字、视频材料的收集整理工作，及时开展经验总结和成果宣传。全国组委会将在全国总决赛期间举办“青年红色筑梦之旅”成果展，省组委会将对全省高校开展“青年红色筑梦之旅”活动情况进行总结表彰。</w:t>
      </w:r>
    </w:p>
    <w:p w:rsidR="00575270" w:rsidRPr="00575270" w:rsidRDefault="00575270" w:rsidP="00575270">
      <w:pPr>
        <w:pStyle w:val="1"/>
        <w:ind w:firstLine="643"/>
        <w:rPr>
          <w:rFonts w:hAnsi="宋体" w:hint="eastAsia"/>
        </w:rPr>
      </w:pPr>
      <w:r w:rsidRPr="00575270">
        <w:rPr>
          <w:rFonts w:hint="eastAsia"/>
        </w:rPr>
        <w:lastRenderedPageBreak/>
        <w:t>六、工作要求</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1.提高政治站位。</w:t>
      </w:r>
      <w:r w:rsidRPr="00575270">
        <w:rPr>
          <w:rFonts w:ascii="仿宋_GB2312" w:eastAsia="仿宋_GB2312" w:hAnsi="仿宋" w:cs="宋体" w:hint="eastAsia"/>
          <w:kern w:val="0"/>
          <w:sz w:val="30"/>
          <w:szCs w:val="30"/>
        </w:rPr>
        <w:t>各高校要站在贯彻落</w:t>
      </w:r>
      <w:proofErr w:type="gramStart"/>
      <w:r w:rsidRPr="00575270">
        <w:rPr>
          <w:rFonts w:ascii="仿宋_GB2312" w:eastAsia="仿宋_GB2312" w:hAnsi="仿宋" w:cs="宋体" w:hint="eastAsia"/>
          <w:kern w:val="0"/>
          <w:sz w:val="30"/>
          <w:szCs w:val="30"/>
        </w:rPr>
        <w:t>实习近</w:t>
      </w:r>
      <w:proofErr w:type="gramEnd"/>
      <w:r w:rsidRPr="00575270">
        <w:rPr>
          <w:rFonts w:ascii="仿宋_GB2312" w:eastAsia="仿宋_GB2312" w:hAnsi="仿宋" w:cs="宋体" w:hint="eastAsia"/>
          <w:kern w:val="0"/>
          <w:sz w:val="30"/>
          <w:szCs w:val="30"/>
        </w:rPr>
        <w:t>平新时代中国特色社会主义思想，落实立德树人根本任务的高度，充分认识“青年红色筑梦之旅”活动的重要意义，加强领导，精心组织。</w:t>
      </w:r>
    </w:p>
    <w:p w:rsidR="00575270" w:rsidRPr="00575270" w:rsidRDefault="00575270" w:rsidP="00575270">
      <w:pPr>
        <w:widowControl/>
        <w:spacing w:line="460" w:lineRule="exact"/>
        <w:ind w:firstLineChars="200" w:firstLine="600"/>
        <w:rPr>
          <w:rFonts w:ascii="仿宋_GB2312" w:eastAsia="仿宋_GB2312" w:hAnsi="宋体" w:cs="宋体" w:hint="eastAsia"/>
          <w:kern w:val="0"/>
          <w:sz w:val="30"/>
          <w:szCs w:val="30"/>
        </w:rPr>
      </w:pPr>
      <w:r w:rsidRPr="00575270">
        <w:rPr>
          <w:rFonts w:ascii="仿宋_GB2312" w:eastAsia="仿宋_GB2312" w:hAnsi="宋体" w:cs="宋体" w:hint="eastAsia"/>
          <w:bCs/>
          <w:kern w:val="0"/>
          <w:sz w:val="30"/>
          <w:szCs w:val="30"/>
        </w:rPr>
        <w:t>2.细化活动方案。</w:t>
      </w:r>
      <w:r w:rsidRPr="00575270">
        <w:rPr>
          <w:rFonts w:ascii="仿宋_GB2312" w:eastAsia="仿宋_GB2312" w:hAnsi="仿宋" w:cs="宋体" w:hint="eastAsia"/>
          <w:kern w:val="0"/>
          <w:sz w:val="30"/>
          <w:szCs w:val="30"/>
        </w:rPr>
        <w:t>各高校要将“青年红色筑梦之旅”活动同大学生暑期社会实践活动、精准扶贫、“百校百县”等工作结合起来，主动同我省革命老区、贫困地区和广大农村地区对接，结合当地需求和本校学科专业特色，制定详细活动实施方案，明确具体活动内容和措施，确保取得实效。</w:t>
      </w:r>
    </w:p>
    <w:p w:rsidR="001B0A6E" w:rsidRDefault="00575270" w:rsidP="00575270">
      <w:pPr>
        <w:widowControl/>
        <w:spacing w:line="460" w:lineRule="exact"/>
        <w:ind w:firstLineChars="200" w:firstLine="600"/>
        <w:rPr>
          <w:rFonts w:ascii="仿宋_GB2312" w:eastAsia="仿宋_GB2312" w:hAnsi="仿宋" w:cs="宋体"/>
          <w:kern w:val="0"/>
          <w:sz w:val="30"/>
          <w:szCs w:val="30"/>
        </w:rPr>
      </w:pPr>
      <w:r w:rsidRPr="00575270">
        <w:rPr>
          <w:rFonts w:ascii="仿宋_GB2312" w:eastAsia="仿宋_GB2312" w:hAnsi="宋体" w:cs="宋体" w:hint="eastAsia"/>
          <w:bCs/>
          <w:kern w:val="0"/>
          <w:sz w:val="30"/>
          <w:szCs w:val="30"/>
        </w:rPr>
        <w:t>3.提供条件保障。</w:t>
      </w:r>
      <w:r w:rsidRPr="00575270">
        <w:rPr>
          <w:rFonts w:ascii="仿宋_GB2312" w:eastAsia="仿宋_GB2312" w:hAnsi="仿宋" w:cs="宋体" w:hint="eastAsia"/>
          <w:kern w:val="0"/>
          <w:sz w:val="30"/>
          <w:szCs w:val="30"/>
        </w:rPr>
        <w:t>各高校要成立工作专班，明确责任单位和责任人，为活动开展提供人、财、</w:t>
      </w:r>
      <w:proofErr w:type="gramStart"/>
      <w:r w:rsidRPr="00575270">
        <w:rPr>
          <w:rFonts w:ascii="仿宋_GB2312" w:eastAsia="仿宋_GB2312" w:hAnsi="仿宋" w:cs="宋体" w:hint="eastAsia"/>
          <w:kern w:val="0"/>
          <w:sz w:val="30"/>
          <w:szCs w:val="30"/>
        </w:rPr>
        <w:t>物支持</w:t>
      </w:r>
      <w:proofErr w:type="gramEnd"/>
      <w:r w:rsidRPr="00575270">
        <w:rPr>
          <w:rFonts w:ascii="仿宋_GB2312" w:eastAsia="仿宋_GB2312" w:hAnsi="仿宋" w:cs="宋体" w:hint="eastAsia"/>
          <w:kern w:val="0"/>
          <w:sz w:val="30"/>
          <w:szCs w:val="30"/>
        </w:rPr>
        <w:t>和时间保障。</w:t>
      </w:r>
    </w:p>
    <w:p w:rsidR="00575270" w:rsidRDefault="00575270" w:rsidP="00575270">
      <w:pPr>
        <w:widowControl/>
        <w:spacing w:line="460" w:lineRule="exact"/>
        <w:ind w:firstLineChars="200" w:firstLine="600"/>
        <w:rPr>
          <w:rFonts w:ascii="仿宋_GB2312" w:eastAsia="仿宋_GB2312" w:hAnsi="宋体" w:cs="宋体" w:hint="eastAsia"/>
          <w:kern w:val="0"/>
          <w:sz w:val="30"/>
          <w:szCs w:val="30"/>
        </w:rPr>
      </w:pPr>
    </w:p>
    <w:p w:rsidR="00575270" w:rsidRPr="00575270" w:rsidRDefault="00575270" w:rsidP="00575270">
      <w:pPr>
        <w:widowControl/>
        <w:wordWrap w:val="0"/>
        <w:spacing w:line="460" w:lineRule="exact"/>
        <w:ind w:firstLineChars="200" w:firstLine="600"/>
        <w:jc w:val="right"/>
        <w:rPr>
          <w:rFonts w:ascii="仿宋_GB2312" w:eastAsia="仿宋_GB2312" w:hAnsi="宋体" w:cs="宋体" w:hint="eastAsia"/>
          <w:kern w:val="0"/>
          <w:sz w:val="30"/>
          <w:szCs w:val="30"/>
        </w:rPr>
      </w:pPr>
      <w:r w:rsidRPr="00575270">
        <w:rPr>
          <w:rFonts w:ascii="仿宋_GB2312" w:eastAsia="仿宋_GB2312" w:hAnsi="宋体" w:cs="宋体" w:hint="eastAsia"/>
          <w:kern w:val="0"/>
          <w:sz w:val="30"/>
          <w:szCs w:val="30"/>
        </w:rPr>
        <w:t>湖北省教育厅</w:t>
      </w:r>
      <w:r>
        <w:rPr>
          <w:rFonts w:ascii="仿宋_GB2312" w:eastAsia="仿宋_GB2312" w:hAnsi="宋体" w:cs="宋体" w:hint="eastAsia"/>
          <w:kern w:val="0"/>
          <w:sz w:val="30"/>
          <w:szCs w:val="30"/>
        </w:rPr>
        <w:t xml:space="preserve"> </w:t>
      </w:r>
      <w:r>
        <w:rPr>
          <w:rFonts w:ascii="仿宋_GB2312" w:eastAsia="仿宋_GB2312" w:hAnsi="宋体" w:cs="宋体"/>
          <w:kern w:val="0"/>
          <w:sz w:val="30"/>
          <w:szCs w:val="30"/>
        </w:rPr>
        <w:t xml:space="preserve"> </w:t>
      </w:r>
    </w:p>
    <w:p w:rsidR="00575270" w:rsidRPr="00575270" w:rsidRDefault="00575270" w:rsidP="00575270">
      <w:pPr>
        <w:widowControl/>
        <w:spacing w:line="460" w:lineRule="exact"/>
        <w:ind w:firstLineChars="200" w:firstLine="600"/>
        <w:jc w:val="right"/>
        <w:rPr>
          <w:rFonts w:ascii="仿宋_GB2312" w:eastAsia="仿宋_GB2312" w:hAnsi="宋体" w:cs="宋体" w:hint="eastAsia"/>
          <w:kern w:val="0"/>
          <w:sz w:val="30"/>
          <w:szCs w:val="30"/>
        </w:rPr>
      </w:pPr>
      <w:r w:rsidRPr="00575270">
        <w:rPr>
          <w:rFonts w:ascii="仿宋_GB2312" w:eastAsia="仿宋_GB2312" w:hAnsi="宋体" w:cs="宋体" w:hint="eastAsia"/>
          <w:kern w:val="0"/>
          <w:sz w:val="30"/>
          <w:szCs w:val="30"/>
        </w:rPr>
        <w:t>2018年5月21日</w:t>
      </w:r>
    </w:p>
    <w:sectPr w:rsidR="00575270" w:rsidRPr="00575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BD"/>
    <w:rsid w:val="001B0A6E"/>
    <w:rsid w:val="00575270"/>
    <w:rsid w:val="00772BBD"/>
    <w:rsid w:val="00D67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688D1-FE41-4696-8024-077D18DD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75270"/>
    <w:pPr>
      <w:keepNext/>
      <w:keepLines/>
      <w:spacing w:line="460" w:lineRule="exact"/>
      <w:ind w:firstLineChars="200" w:firstLine="200"/>
      <w:jc w:val="left"/>
      <w:outlineLvl w:val="0"/>
    </w:pPr>
    <w:rPr>
      <w:rFonts w:eastAsia="黑体"/>
      <w:b/>
      <w:bCs/>
      <w:kern w:val="44"/>
      <w:sz w:val="32"/>
      <w:szCs w:val="44"/>
    </w:rPr>
  </w:style>
  <w:style w:type="paragraph" w:styleId="2">
    <w:name w:val="heading 2"/>
    <w:basedOn w:val="a"/>
    <w:next w:val="a"/>
    <w:link w:val="2Char"/>
    <w:uiPriority w:val="9"/>
    <w:unhideWhenUsed/>
    <w:qFormat/>
    <w:rsid w:val="00575270"/>
    <w:pPr>
      <w:keepNext/>
      <w:keepLines/>
      <w:spacing w:line="460" w:lineRule="exact"/>
      <w:ind w:firstLineChars="200" w:firstLine="200"/>
      <w:jc w:val="left"/>
      <w:outlineLvl w:val="1"/>
    </w:pPr>
    <w:rPr>
      <w:rFonts w:asciiTheme="majorHAnsi" w:eastAsia="楷体_GB2312" w:hAnsiTheme="majorHAnsi" w:cstheme="majorBidi"/>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A6E"/>
    <w:rPr>
      <w:color w:val="0563C1" w:themeColor="hyperlink"/>
      <w:u w:val="single"/>
    </w:rPr>
  </w:style>
  <w:style w:type="character" w:styleId="a4">
    <w:name w:val="FollowedHyperlink"/>
    <w:basedOn w:val="a0"/>
    <w:uiPriority w:val="99"/>
    <w:semiHidden/>
    <w:unhideWhenUsed/>
    <w:rsid w:val="001B0A6E"/>
    <w:rPr>
      <w:color w:val="954F72" w:themeColor="followedHyperlink"/>
      <w:u w:val="single"/>
    </w:rPr>
  </w:style>
  <w:style w:type="character" w:styleId="a5">
    <w:name w:val="Strong"/>
    <w:basedOn w:val="a0"/>
    <w:uiPriority w:val="22"/>
    <w:qFormat/>
    <w:rsid w:val="00575270"/>
    <w:rPr>
      <w:b/>
      <w:bCs/>
    </w:rPr>
  </w:style>
  <w:style w:type="character" w:customStyle="1" w:styleId="1Char">
    <w:name w:val="标题 1 Char"/>
    <w:basedOn w:val="a0"/>
    <w:link w:val="1"/>
    <w:uiPriority w:val="9"/>
    <w:rsid w:val="00575270"/>
    <w:rPr>
      <w:rFonts w:eastAsia="黑体"/>
      <w:b/>
      <w:bCs/>
      <w:kern w:val="44"/>
      <w:sz w:val="32"/>
      <w:szCs w:val="44"/>
    </w:rPr>
  </w:style>
  <w:style w:type="character" w:customStyle="1" w:styleId="2Char">
    <w:name w:val="标题 2 Char"/>
    <w:basedOn w:val="a0"/>
    <w:link w:val="2"/>
    <w:uiPriority w:val="9"/>
    <w:rsid w:val="00575270"/>
    <w:rPr>
      <w:rFonts w:asciiTheme="majorHAnsi" w:eastAsia="楷体_GB2312" w:hAnsiTheme="majorHAnsi" w:cstheme="majorBidi"/>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577">
      <w:bodyDiv w:val="1"/>
      <w:marLeft w:val="0"/>
      <w:marRight w:val="0"/>
      <w:marTop w:val="0"/>
      <w:marBottom w:val="0"/>
      <w:divBdr>
        <w:top w:val="none" w:sz="0" w:space="0" w:color="auto"/>
        <w:left w:val="none" w:sz="0" w:space="0" w:color="auto"/>
        <w:bottom w:val="none" w:sz="0" w:space="0" w:color="auto"/>
        <w:right w:val="none" w:sz="0" w:space="0" w:color="auto"/>
      </w:divBdr>
      <w:divsChild>
        <w:div w:id="250965303">
          <w:marLeft w:val="0"/>
          <w:marRight w:val="0"/>
          <w:marTop w:val="0"/>
          <w:marBottom w:val="0"/>
          <w:divBdr>
            <w:top w:val="none" w:sz="0" w:space="0" w:color="auto"/>
            <w:left w:val="none" w:sz="0" w:space="0" w:color="auto"/>
            <w:bottom w:val="none" w:sz="0" w:space="0" w:color="auto"/>
            <w:right w:val="none" w:sz="0" w:space="0" w:color="auto"/>
          </w:divBdr>
          <w:divsChild>
            <w:div w:id="1326056455">
              <w:marLeft w:val="0"/>
              <w:marRight w:val="0"/>
              <w:marTop w:val="0"/>
              <w:marBottom w:val="0"/>
              <w:divBdr>
                <w:top w:val="none" w:sz="0" w:space="0" w:color="auto"/>
                <w:left w:val="none" w:sz="0" w:space="0" w:color="auto"/>
                <w:bottom w:val="none" w:sz="0" w:space="0" w:color="auto"/>
                <w:right w:val="none" w:sz="0" w:space="0" w:color="auto"/>
              </w:divBdr>
              <w:divsChild>
                <w:div w:id="17113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328</Words>
  <Characters>1873</Characters>
  <Application>Microsoft Office Word</Application>
  <DocSecurity>0</DocSecurity>
  <Lines>15</Lines>
  <Paragraphs>4</Paragraphs>
  <ScaleCrop>false</ScaleCrop>
  <Company>Microsoft</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泽睿</dc:creator>
  <cp:keywords/>
  <dc:description/>
  <cp:lastModifiedBy>李 泽睿</cp:lastModifiedBy>
  <cp:revision>3</cp:revision>
  <dcterms:created xsi:type="dcterms:W3CDTF">2018-05-25T11:33:00Z</dcterms:created>
  <dcterms:modified xsi:type="dcterms:W3CDTF">2018-05-25T12:07:00Z</dcterms:modified>
</cp:coreProperties>
</file>